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6087" w14:textId="77777777" w:rsidR="004565F8" w:rsidRDefault="004565F8" w:rsidP="00010D25">
      <w:pPr>
        <w:rPr>
          <w:bCs w:val="0"/>
          <w:iCs w:val="0"/>
          <w:szCs w:val="21"/>
        </w:rPr>
      </w:pPr>
      <w:bookmarkStart w:id="0" w:name="_GoBack"/>
      <w:bookmarkEnd w:id="0"/>
    </w:p>
    <w:p w14:paraId="1F56A775" w14:textId="039E6A3D" w:rsidR="00072695" w:rsidRDefault="000A6A13" w:rsidP="00010D25">
      <w:pPr>
        <w:rPr>
          <w:bCs w:val="0"/>
          <w:iCs w:val="0"/>
          <w:szCs w:val="21"/>
        </w:rPr>
      </w:pPr>
      <w:r>
        <w:rPr>
          <w:bCs w:val="0"/>
          <w:iCs w:val="0"/>
          <w:szCs w:val="21"/>
        </w:rPr>
        <w:t>Kanton Luzern</w:t>
      </w:r>
    </w:p>
    <w:p w14:paraId="4C31D335" w14:textId="7AE8DFA5" w:rsidR="000A6A13" w:rsidRDefault="006B627D" w:rsidP="000A6A13">
      <w:pPr>
        <w:rPr>
          <w:iCs w:val="0"/>
          <w:szCs w:val="21"/>
        </w:rPr>
      </w:pPr>
      <w:r>
        <w:rPr>
          <w:iCs w:val="0"/>
          <w:szCs w:val="21"/>
        </w:rPr>
        <w:t>Justiz- und Sicherheitsdepartement</w:t>
      </w:r>
    </w:p>
    <w:p w14:paraId="5D64A2A3" w14:textId="77777777" w:rsidR="00E31998" w:rsidRDefault="00E31998" w:rsidP="00E31998">
      <w:pPr>
        <w:rPr>
          <w:bCs w:val="0"/>
          <w:iCs w:val="0"/>
          <w:szCs w:val="21"/>
        </w:rPr>
      </w:pPr>
      <w:r>
        <w:rPr>
          <w:bCs w:val="0"/>
          <w:iCs w:val="0"/>
          <w:szCs w:val="21"/>
        </w:rPr>
        <w:t xml:space="preserve">Paul </w:t>
      </w:r>
      <w:proofErr w:type="spellStart"/>
      <w:r>
        <w:rPr>
          <w:bCs w:val="0"/>
          <w:iCs w:val="0"/>
          <w:szCs w:val="21"/>
        </w:rPr>
        <w:t>Winiker</w:t>
      </w:r>
      <w:proofErr w:type="spellEnd"/>
      <w:r>
        <w:rPr>
          <w:bCs w:val="0"/>
          <w:iCs w:val="0"/>
          <w:szCs w:val="21"/>
        </w:rPr>
        <w:t>, Regierungsrat</w:t>
      </w:r>
    </w:p>
    <w:p w14:paraId="2E807CCF" w14:textId="77777777" w:rsidR="000A6A13" w:rsidRPr="000A6A13" w:rsidRDefault="000A6A13" w:rsidP="000A6A13">
      <w:pPr>
        <w:rPr>
          <w:bCs w:val="0"/>
          <w:iCs w:val="0"/>
          <w:szCs w:val="21"/>
        </w:rPr>
      </w:pPr>
      <w:r w:rsidRPr="000A6A13">
        <w:rPr>
          <w:bCs w:val="0"/>
          <w:iCs w:val="0"/>
          <w:szCs w:val="21"/>
        </w:rPr>
        <w:t>Bahnhofstrasse 15</w:t>
      </w:r>
    </w:p>
    <w:p w14:paraId="1240E1E6" w14:textId="77777777" w:rsidR="000A6A13" w:rsidRPr="000A6A13" w:rsidRDefault="000A6A13" w:rsidP="000A6A13">
      <w:pPr>
        <w:rPr>
          <w:bCs w:val="0"/>
          <w:iCs w:val="0"/>
          <w:szCs w:val="21"/>
        </w:rPr>
      </w:pPr>
      <w:r w:rsidRPr="000A6A13">
        <w:rPr>
          <w:bCs w:val="0"/>
          <w:iCs w:val="0"/>
          <w:szCs w:val="21"/>
        </w:rPr>
        <w:t xml:space="preserve">6002 Luzern </w:t>
      </w:r>
    </w:p>
    <w:p w14:paraId="46BCA105" w14:textId="77777777" w:rsidR="000A6A13" w:rsidRDefault="000A6A13" w:rsidP="00010D25">
      <w:pPr>
        <w:rPr>
          <w:bCs w:val="0"/>
          <w:iCs w:val="0"/>
          <w:szCs w:val="21"/>
        </w:rPr>
      </w:pPr>
    </w:p>
    <w:p w14:paraId="512E2DB8" w14:textId="170506E6" w:rsidR="000A6A13" w:rsidRDefault="000A6A13" w:rsidP="00010D25">
      <w:pPr>
        <w:rPr>
          <w:bCs w:val="0"/>
          <w:iCs w:val="0"/>
          <w:szCs w:val="21"/>
        </w:rPr>
      </w:pPr>
    </w:p>
    <w:p w14:paraId="037107C1" w14:textId="340C2353" w:rsidR="00B0189A" w:rsidRPr="00D20513" w:rsidRDefault="00B0189A" w:rsidP="00010D25">
      <w:pPr>
        <w:rPr>
          <w:bCs w:val="0"/>
          <w:i/>
          <w:szCs w:val="21"/>
        </w:rPr>
      </w:pPr>
    </w:p>
    <w:p w14:paraId="7B346A0A" w14:textId="77777777" w:rsidR="00710890" w:rsidRPr="00710890" w:rsidRDefault="00710890" w:rsidP="00010D25">
      <w:pPr>
        <w:rPr>
          <w:bCs w:val="0"/>
          <w:iCs w:val="0"/>
          <w:szCs w:val="21"/>
        </w:rPr>
      </w:pPr>
    </w:p>
    <w:p w14:paraId="41571F3E" w14:textId="465675D3" w:rsidR="000A6A13" w:rsidRPr="00710890" w:rsidRDefault="000A6A13" w:rsidP="00010D25">
      <w:pPr>
        <w:rPr>
          <w:bCs w:val="0"/>
          <w:iCs w:val="0"/>
          <w:szCs w:val="21"/>
        </w:rPr>
      </w:pPr>
    </w:p>
    <w:p w14:paraId="40CD5FB3" w14:textId="035CB529" w:rsidR="000A6A13" w:rsidRPr="00710890" w:rsidRDefault="00710890" w:rsidP="000A6A13">
      <w:pPr>
        <w:pStyle w:val="Default"/>
        <w:rPr>
          <w:rFonts w:ascii="Arial" w:hAnsi="Arial" w:cs="Arial"/>
          <w:sz w:val="21"/>
          <w:szCs w:val="21"/>
        </w:rPr>
      </w:pPr>
      <w:r w:rsidRPr="00710890">
        <w:rPr>
          <w:rFonts w:ascii="Arial" w:hAnsi="Arial" w:cs="Arial"/>
          <w:sz w:val="21"/>
          <w:szCs w:val="21"/>
        </w:rPr>
        <w:t xml:space="preserve">Wolhusen, </w:t>
      </w:r>
      <w:r w:rsidR="00223848">
        <w:rPr>
          <w:rFonts w:ascii="Arial" w:hAnsi="Arial" w:cs="Arial"/>
          <w:sz w:val="21"/>
          <w:szCs w:val="21"/>
        </w:rPr>
        <w:t>17</w:t>
      </w:r>
      <w:r w:rsidR="006B627D">
        <w:rPr>
          <w:rFonts w:ascii="Arial" w:hAnsi="Arial" w:cs="Arial"/>
          <w:sz w:val="21"/>
          <w:szCs w:val="21"/>
        </w:rPr>
        <w:t>. Februar 2020</w:t>
      </w:r>
    </w:p>
    <w:p w14:paraId="0C362555" w14:textId="22432CD7" w:rsidR="00710890" w:rsidRDefault="00710890" w:rsidP="000A6A13">
      <w:pPr>
        <w:pStyle w:val="Default"/>
        <w:rPr>
          <w:sz w:val="21"/>
          <w:szCs w:val="21"/>
        </w:rPr>
      </w:pPr>
    </w:p>
    <w:p w14:paraId="061BF0A7" w14:textId="77777777" w:rsidR="00B0189A" w:rsidRPr="00710890" w:rsidRDefault="00B0189A" w:rsidP="000A6A13">
      <w:pPr>
        <w:pStyle w:val="Default"/>
        <w:rPr>
          <w:sz w:val="21"/>
          <w:szCs w:val="21"/>
        </w:rPr>
      </w:pPr>
    </w:p>
    <w:p w14:paraId="7540666D" w14:textId="16A02D1F" w:rsidR="00010D25" w:rsidRDefault="006B627D" w:rsidP="005D23C8">
      <w:pPr>
        <w:rPr>
          <w:b/>
          <w:szCs w:val="21"/>
        </w:rPr>
      </w:pPr>
      <w:r w:rsidRPr="006B627D">
        <w:rPr>
          <w:b/>
          <w:szCs w:val="21"/>
        </w:rPr>
        <w:t>Finanzierung von Löscheinrichtungen: Entwurf einer Änderung des Gesetzes über den Feuerschutz</w:t>
      </w:r>
      <w:r w:rsidR="0012174F">
        <w:rPr>
          <w:b/>
          <w:szCs w:val="21"/>
        </w:rPr>
        <w:t xml:space="preserve"> (FSG)</w:t>
      </w:r>
      <w:r w:rsidR="00CF537C">
        <w:rPr>
          <w:b/>
          <w:szCs w:val="21"/>
        </w:rPr>
        <w:t>; Vernehmlassung</w:t>
      </w:r>
    </w:p>
    <w:p w14:paraId="036DE1DB" w14:textId="5C66CB38" w:rsidR="00CF537C" w:rsidRPr="00710890" w:rsidRDefault="00CF537C" w:rsidP="005D23C8">
      <w:pPr>
        <w:rPr>
          <w:szCs w:val="21"/>
        </w:rPr>
      </w:pPr>
      <w:r>
        <w:rPr>
          <w:b/>
          <w:szCs w:val="21"/>
        </w:rPr>
        <w:t>Stellungnahme</w:t>
      </w:r>
      <w:r w:rsidR="004370BC">
        <w:rPr>
          <w:b/>
          <w:szCs w:val="21"/>
        </w:rPr>
        <w:t xml:space="preserve"> der REGION</w:t>
      </w:r>
      <w:r>
        <w:rPr>
          <w:b/>
          <w:szCs w:val="21"/>
        </w:rPr>
        <w:t xml:space="preserve"> LUZERN WEST</w:t>
      </w:r>
    </w:p>
    <w:p w14:paraId="767E91DA" w14:textId="77777777" w:rsidR="006B627D" w:rsidRDefault="006B627D" w:rsidP="005D23C8">
      <w:pPr>
        <w:rPr>
          <w:szCs w:val="21"/>
        </w:rPr>
      </w:pPr>
    </w:p>
    <w:p w14:paraId="0B8129F4" w14:textId="71B06646" w:rsidR="00010D25" w:rsidRPr="00710890" w:rsidRDefault="000A6A13" w:rsidP="005D23C8">
      <w:pPr>
        <w:rPr>
          <w:szCs w:val="21"/>
        </w:rPr>
      </w:pPr>
      <w:r w:rsidRPr="00710890">
        <w:rPr>
          <w:szCs w:val="21"/>
        </w:rPr>
        <w:t xml:space="preserve">Sehr geehrter Herr </w:t>
      </w:r>
      <w:r w:rsidR="00CF537C">
        <w:rPr>
          <w:szCs w:val="21"/>
        </w:rPr>
        <w:t xml:space="preserve">Regierungsrat </w:t>
      </w:r>
      <w:proofErr w:type="spellStart"/>
      <w:r w:rsidR="006B627D">
        <w:rPr>
          <w:szCs w:val="21"/>
        </w:rPr>
        <w:t>Winiker</w:t>
      </w:r>
      <w:proofErr w:type="spellEnd"/>
    </w:p>
    <w:p w14:paraId="5BA7483A" w14:textId="3B8ABA54" w:rsidR="000A6A13" w:rsidRPr="00710890" w:rsidRDefault="000A6A13" w:rsidP="005D23C8">
      <w:pPr>
        <w:rPr>
          <w:szCs w:val="21"/>
        </w:rPr>
      </w:pPr>
    </w:p>
    <w:p w14:paraId="759331A9" w14:textId="134E8ADF" w:rsidR="00710890" w:rsidRPr="006B627D" w:rsidRDefault="000A6A13" w:rsidP="005D23C8">
      <w:pPr>
        <w:rPr>
          <w:bCs w:val="0"/>
          <w:szCs w:val="21"/>
        </w:rPr>
      </w:pPr>
      <w:r w:rsidRPr="00710890">
        <w:rPr>
          <w:szCs w:val="21"/>
        </w:rPr>
        <w:t>Wir bedanken uns für die Möglichkeit</w:t>
      </w:r>
      <w:r w:rsidR="00360537">
        <w:rPr>
          <w:szCs w:val="21"/>
        </w:rPr>
        <w:t xml:space="preserve">, </w:t>
      </w:r>
      <w:r w:rsidR="006B627D" w:rsidRPr="006B627D">
        <w:rPr>
          <w:bCs w:val="0"/>
          <w:szCs w:val="21"/>
        </w:rPr>
        <w:t>zu</w:t>
      </w:r>
      <w:r w:rsidR="00360537">
        <w:rPr>
          <w:bCs w:val="0"/>
          <w:szCs w:val="21"/>
        </w:rPr>
        <w:t>m</w:t>
      </w:r>
      <w:r w:rsidR="006B627D" w:rsidRPr="006B627D">
        <w:rPr>
          <w:bCs w:val="0"/>
          <w:szCs w:val="21"/>
        </w:rPr>
        <w:t xml:space="preserve"> </w:t>
      </w:r>
      <w:r w:rsidR="00360537">
        <w:rPr>
          <w:bCs w:val="0"/>
          <w:szCs w:val="21"/>
        </w:rPr>
        <w:t>«</w:t>
      </w:r>
      <w:r w:rsidR="006B627D" w:rsidRPr="006B627D">
        <w:rPr>
          <w:bCs w:val="0"/>
          <w:szCs w:val="21"/>
        </w:rPr>
        <w:t>Finanzierung von Löscheinrichtungen: Entwurf einer Änderung des Gesetzes über den Feuerschutz</w:t>
      </w:r>
      <w:r w:rsidR="00360537">
        <w:rPr>
          <w:bCs w:val="0"/>
          <w:szCs w:val="21"/>
        </w:rPr>
        <w:t>» eine Stellungnahme einreichen zu können</w:t>
      </w:r>
      <w:r w:rsidR="00B0189A">
        <w:rPr>
          <w:bCs w:val="0"/>
          <w:szCs w:val="21"/>
        </w:rPr>
        <w:t>.</w:t>
      </w:r>
    </w:p>
    <w:p w14:paraId="049364AB" w14:textId="77777777" w:rsidR="006B627D" w:rsidRDefault="006B627D" w:rsidP="00710890">
      <w:pPr>
        <w:rPr>
          <w:szCs w:val="21"/>
        </w:rPr>
      </w:pPr>
    </w:p>
    <w:p w14:paraId="4E7C1BF9" w14:textId="5DD2E36E" w:rsidR="00710890" w:rsidRDefault="00902124" w:rsidP="005D23C8">
      <w:pPr>
        <w:rPr>
          <w:szCs w:val="21"/>
        </w:rPr>
      </w:pPr>
      <w:r>
        <w:rPr>
          <w:szCs w:val="21"/>
        </w:rPr>
        <w:t>I</w:t>
      </w:r>
      <w:r w:rsidR="00710890" w:rsidRPr="00710890">
        <w:rPr>
          <w:szCs w:val="21"/>
        </w:rPr>
        <w:t>m Auftrag</w:t>
      </w:r>
      <w:r w:rsidR="0044558D">
        <w:rPr>
          <w:szCs w:val="21"/>
        </w:rPr>
        <w:t>e</w:t>
      </w:r>
      <w:r w:rsidR="00710890" w:rsidRPr="00710890">
        <w:rPr>
          <w:szCs w:val="21"/>
        </w:rPr>
        <w:t xml:space="preserve"> </w:t>
      </w:r>
      <w:r w:rsidR="00604105">
        <w:rPr>
          <w:szCs w:val="21"/>
        </w:rPr>
        <w:t>der</w:t>
      </w:r>
      <w:r w:rsidR="00710890" w:rsidRPr="00710890">
        <w:rPr>
          <w:szCs w:val="21"/>
        </w:rPr>
        <w:t xml:space="preserve"> 28 Verbandsgemeinden</w:t>
      </w:r>
      <w:r>
        <w:rPr>
          <w:szCs w:val="21"/>
        </w:rPr>
        <w:t xml:space="preserve"> </w:t>
      </w:r>
      <w:r w:rsidRPr="00710890">
        <w:rPr>
          <w:szCs w:val="21"/>
        </w:rPr>
        <w:t xml:space="preserve">engagiert </w:t>
      </w:r>
      <w:r w:rsidR="003A5B7D">
        <w:rPr>
          <w:szCs w:val="21"/>
        </w:rPr>
        <w:t xml:space="preserve">sich </w:t>
      </w:r>
      <w:r>
        <w:rPr>
          <w:szCs w:val="21"/>
        </w:rPr>
        <w:t>d</w:t>
      </w:r>
      <w:r w:rsidRPr="00710890">
        <w:rPr>
          <w:szCs w:val="21"/>
        </w:rPr>
        <w:t xml:space="preserve">ie REGION LUZERN WEST </w:t>
      </w:r>
      <w:r w:rsidR="00710890" w:rsidRPr="00710890">
        <w:rPr>
          <w:szCs w:val="21"/>
        </w:rPr>
        <w:t xml:space="preserve">für einen attraktiven Lebens- und Wirtschaftsraum im dörflich und ländlich geprägten Westen des Kantons Luzern. </w:t>
      </w:r>
      <w:r w:rsidR="00360D90" w:rsidRPr="00360D90">
        <w:rPr>
          <w:szCs w:val="21"/>
        </w:rPr>
        <w:t>Dabei deck</w:t>
      </w:r>
      <w:r w:rsidR="00CF537C">
        <w:rPr>
          <w:szCs w:val="21"/>
        </w:rPr>
        <w:t xml:space="preserve">t das Gebiet </w:t>
      </w:r>
      <w:r w:rsidR="00360D90" w:rsidRPr="00360D90">
        <w:rPr>
          <w:szCs w:val="21"/>
        </w:rPr>
        <w:t>unsere</w:t>
      </w:r>
      <w:r w:rsidR="00CF537C">
        <w:rPr>
          <w:szCs w:val="21"/>
        </w:rPr>
        <w:t>r</w:t>
      </w:r>
      <w:r w:rsidR="00360D90" w:rsidRPr="00360D90">
        <w:rPr>
          <w:szCs w:val="21"/>
        </w:rPr>
        <w:t xml:space="preserve"> Verbandsgemeinden mehr als 50% der Fläche des Kantons Luzerns ab.</w:t>
      </w:r>
    </w:p>
    <w:p w14:paraId="4CB49726" w14:textId="1D49078E" w:rsidR="000857DF" w:rsidRDefault="000857DF" w:rsidP="005D23C8">
      <w:pPr>
        <w:rPr>
          <w:szCs w:val="21"/>
        </w:rPr>
      </w:pPr>
    </w:p>
    <w:p w14:paraId="55CFF676" w14:textId="748A2835" w:rsidR="00810319" w:rsidRDefault="006C7614" w:rsidP="005D23C8">
      <w:pPr>
        <w:rPr>
          <w:szCs w:val="21"/>
        </w:rPr>
      </w:pPr>
      <w:r>
        <w:rPr>
          <w:szCs w:val="21"/>
        </w:rPr>
        <w:t>Mit den anstehenden Änderungen</w:t>
      </w:r>
      <w:r w:rsidR="00902124">
        <w:rPr>
          <w:szCs w:val="21"/>
        </w:rPr>
        <w:t>, beabsichtig</w:t>
      </w:r>
      <w:r w:rsidR="00CF2E85">
        <w:rPr>
          <w:szCs w:val="21"/>
        </w:rPr>
        <w:t>ten Sie die folgenden zwei wesentlichen Änderungen:</w:t>
      </w:r>
      <w:r w:rsidR="003A5B7D">
        <w:rPr>
          <w:szCs w:val="21"/>
        </w:rPr>
        <w:t xml:space="preserve"> </w:t>
      </w:r>
    </w:p>
    <w:p w14:paraId="73A57946" w14:textId="557B194E" w:rsidR="00810319" w:rsidRPr="00810319" w:rsidRDefault="003A5B7D" w:rsidP="00810319">
      <w:pPr>
        <w:pStyle w:val="Listenabsatz"/>
        <w:numPr>
          <w:ilvl w:val="0"/>
          <w:numId w:val="4"/>
        </w:numPr>
        <w:rPr>
          <w:szCs w:val="21"/>
        </w:rPr>
      </w:pPr>
      <w:r w:rsidRPr="00810319">
        <w:rPr>
          <w:szCs w:val="21"/>
        </w:rPr>
        <w:t xml:space="preserve">Die Gemeinden </w:t>
      </w:r>
      <w:r w:rsidR="00360537">
        <w:rPr>
          <w:szCs w:val="21"/>
        </w:rPr>
        <w:t>sollen in Zukunft</w:t>
      </w:r>
      <w:r w:rsidRPr="00810319">
        <w:rPr>
          <w:szCs w:val="21"/>
        </w:rPr>
        <w:t xml:space="preserve"> die Aufgaben zum Erstellen der Löscheinrichtungen einem Wasserversorgungsträger übertragen</w:t>
      </w:r>
      <w:r w:rsidR="00360537">
        <w:rPr>
          <w:szCs w:val="21"/>
        </w:rPr>
        <w:t xml:space="preserve"> können</w:t>
      </w:r>
      <w:r w:rsidRPr="00810319">
        <w:rPr>
          <w:szCs w:val="21"/>
        </w:rPr>
        <w:t>.</w:t>
      </w:r>
      <w:r w:rsidR="0044558D" w:rsidRPr="00810319">
        <w:rPr>
          <w:szCs w:val="21"/>
        </w:rPr>
        <w:t xml:space="preserve"> </w:t>
      </w:r>
    </w:p>
    <w:p w14:paraId="6C3D089C" w14:textId="0C9FC282" w:rsidR="000857DF" w:rsidRPr="00F523D6" w:rsidRDefault="0044558D" w:rsidP="00F523D6">
      <w:pPr>
        <w:pStyle w:val="Listenabsatz"/>
        <w:numPr>
          <w:ilvl w:val="0"/>
          <w:numId w:val="4"/>
        </w:numPr>
        <w:rPr>
          <w:szCs w:val="21"/>
        </w:rPr>
      </w:pPr>
      <w:r w:rsidRPr="00810319">
        <w:rPr>
          <w:szCs w:val="21"/>
        </w:rPr>
        <w:t xml:space="preserve">An den Neubau und den Unterhalt der Löscheinrichtungen im Radius von 400 m </w:t>
      </w:r>
      <w:r w:rsidR="00360537">
        <w:rPr>
          <w:szCs w:val="21"/>
        </w:rPr>
        <w:t>sollen</w:t>
      </w:r>
      <w:r w:rsidRPr="00810319">
        <w:rPr>
          <w:szCs w:val="21"/>
        </w:rPr>
        <w:t xml:space="preserve"> von den Grundstückseigentümern Beiträge verlangt werden</w:t>
      </w:r>
      <w:r w:rsidR="00360537">
        <w:rPr>
          <w:szCs w:val="21"/>
        </w:rPr>
        <w:t xml:space="preserve"> können</w:t>
      </w:r>
      <w:r w:rsidRPr="00810319">
        <w:rPr>
          <w:szCs w:val="21"/>
        </w:rPr>
        <w:t xml:space="preserve">. </w:t>
      </w:r>
      <w:r w:rsidRPr="00F523D6">
        <w:rPr>
          <w:szCs w:val="21"/>
        </w:rPr>
        <w:t>Der Beitrag eines Einzelnen</w:t>
      </w:r>
      <w:r w:rsidR="00360537">
        <w:rPr>
          <w:szCs w:val="21"/>
        </w:rPr>
        <w:t xml:space="preserve"> soll dabei maximal</w:t>
      </w:r>
      <w:r w:rsidRPr="00F523D6">
        <w:rPr>
          <w:szCs w:val="21"/>
        </w:rPr>
        <w:t xml:space="preserve"> zwei Prozent des Gebäudeversicherungswertes</w:t>
      </w:r>
      <w:r w:rsidR="00360537">
        <w:rPr>
          <w:szCs w:val="21"/>
        </w:rPr>
        <w:t xml:space="preserve"> betragen können</w:t>
      </w:r>
      <w:r w:rsidRPr="00F523D6">
        <w:rPr>
          <w:szCs w:val="21"/>
        </w:rPr>
        <w:t>.</w:t>
      </w:r>
    </w:p>
    <w:p w14:paraId="7922D52D" w14:textId="77777777" w:rsidR="00360537" w:rsidRDefault="00360537" w:rsidP="008C2D57"/>
    <w:p w14:paraId="10619B9B" w14:textId="2488F30B" w:rsidR="008C2D57" w:rsidRPr="004565F8" w:rsidRDefault="00360537" w:rsidP="008C2D57">
      <w:pPr>
        <w:rPr>
          <w:bCs w:val="0"/>
        </w:rPr>
      </w:pPr>
      <w:r>
        <w:t>Zum vorliegenden Gesetzesentwurf zur</w:t>
      </w:r>
      <w:r w:rsidR="00CF537C">
        <w:rPr>
          <w:bCs w:val="0"/>
        </w:rPr>
        <w:t xml:space="preserve"> </w:t>
      </w:r>
      <w:r w:rsidR="004565F8" w:rsidRPr="004565F8">
        <w:rPr>
          <w:bCs w:val="0"/>
        </w:rPr>
        <w:t>Änderung des Gesetzes über den Feuerschutz</w:t>
      </w:r>
      <w:r>
        <w:rPr>
          <w:bCs w:val="0"/>
        </w:rPr>
        <w:t xml:space="preserve"> haben wir – die REGION LUZERN WEST - </w:t>
      </w:r>
      <w:r w:rsidRPr="00A74914">
        <w:t>grundsätzliche Einwände</w:t>
      </w:r>
      <w:r w:rsidR="004565F8">
        <w:rPr>
          <w:bCs w:val="0"/>
        </w:rPr>
        <w:t xml:space="preserve">. </w:t>
      </w:r>
    </w:p>
    <w:p w14:paraId="15367EF0" w14:textId="619F4734" w:rsidR="008C2D57" w:rsidRDefault="008C2D57" w:rsidP="005D23C8">
      <w:pPr>
        <w:rPr>
          <w:szCs w:val="21"/>
        </w:rPr>
      </w:pPr>
    </w:p>
    <w:p w14:paraId="367B7114" w14:textId="53246AC3" w:rsidR="004815EF" w:rsidRPr="004815EF" w:rsidRDefault="004815EF" w:rsidP="005D23C8">
      <w:pPr>
        <w:rPr>
          <w:b/>
          <w:bCs w:val="0"/>
          <w:szCs w:val="21"/>
        </w:rPr>
      </w:pPr>
      <w:r w:rsidRPr="004815EF">
        <w:rPr>
          <w:b/>
          <w:bCs w:val="0"/>
          <w:szCs w:val="21"/>
        </w:rPr>
        <w:t>Ergebnisse unserer Grobanalyse</w:t>
      </w:r>
    </w:p>
    <w:p w14:paraId="0765F953" w14:textId="1E41E1AD" w:rsidR="00D217C2" w:rsidRDefault="00360537" w:rsidP="005D23C8">
      <w:pPr>
        <w:rPr>
          <w:szCs w:val="21"/>
        </w:rPr>
      </w:pPr>
      <w:r>
        <w:rPr>
          <w:szCs w:val="21"/>
        </w:rPr>
        <w:t xml:space="preserve">Wir haben bezüglich </w:t>
      </w:r>
      <w:r w:rsidR="00F7330F">
        <w:rPr>
          <w:szCs w:val="21"/>
        </w:rPr>
        <w:t xml:space="preserve">des </w:t>
      </w:r>
      <w:r>
        <w:rPr>
          <w:szCs w:val="21"/>
        </w:rPr>
        <w:t>Feuerschutz</w:t>
      </w:r>
      <w:r w:rsidR="00F7330F">
        <w:rPr>
          <w:szCs w:val="21"/>
        </w:rPr>
        <w:t>es</w:t>
      </w:r>
      <w:r w:rsidR="00CF537C">
        <w:rPr>
          <w:szCs w:val="21"/>
        </w:rPr>
        <w:t xml:space="preserve"> und </w:t>
      </w:r>
      <w:r w:rsidR="00F7330F">
        <w:rPr>
          <w:szCs w:val="21"/>
        </w:rPr>
        <w:t xml:space="preserve">der </w:t>
      </w:r>
      <w:r w:rsidR="00CF537C">
        <w:rPr>
          <w:szCs w:val="21"/>
        </w:rPr>
        <w:t>Löscheinrichtungen</w:t>
      </w:r>
      <w:r w:rsidR="006C7614">
        <w:rPr>
          <w:szCs w:val="21"/>
        </w:rPr>
        <w:t xml:space="preserve"> in unserem Verbandsgebiet</w:t>
      </w:r>
      <w:r>
        <w:rPr>
          <w:szCs w:val="21"/>
        </w:rPr>
        <w:t xml:space="preserve"> eine Grobanalyse erstellt. Das Fazit dieser Grobanalyse</w:t>
      </w:r>
      <w:r w:rsidR="0082250D">
        <w:rPr>
          <w:szCs w:val="21"/>
        </w:rPr>
        <w:t xml:space="preserve"> ist</w:t>
      </w:r>
      <w:r>
        <w:rPr>
          <w:szCs w:val="21"/>
        </w:rPr>
        <w:t xml:space="preserve"> </w:t>
      </w:r>
      <w:r w:rsidR="00D7782C">
        <w:rPr>
          <w:szCs w:val="21"/>
        </w:rPr>
        <w:t>wie folgt</w:t>
      </w:r>
      <w:r>
        <w:rPr>
          <w:szCs w:val="21"/>
        </w:rPr>
        <w:t>:</w:t>
      </w:r>
      <w:r w:rsidR="006C7614">
        <w:rPr>
          <w:szCs w:val="21"/>
        </w:rPr>
        <w:t xml:space="preserve"> </w:t>
      </w:r>
    </w:p>
    <w:p w14:paraId="44FF84ED" w14:textId="68FB2193" w:rsidR="00CF537C" w:rsidRDefault="00360537" w:rsidP="0012174F">
      <w:pPr>
        <w:pStyle w:val="Listenabsatz"/>
        <w:numPr>
          <w:ilvl w:val="0"/>
          <w:numId w:val="7"/>
        </w:numPr>
        <w:rPr>
          <w:szCs w:val="21"/>
        </w:rPr>
      </w:pPr>
      <w:r>
        <w:rPr>
          <w:szCs w:val="21"/>
        </w:rPr>
        <w:t>Vielbedeutender</w:t>
      </w:r>
      <w:r w:rsidR="00CF537C" w:rsidRPr="0012174F">
        <w:rPr>
          <w:szCs w:val="21"/>
        </w:rPr>
        <w:t xml:space="preserve"> als die Grenze von einem Gebäude zu</w:t>
      </w:r>
      <w:r>
        <w:rPr>
          <w:szCs w:val="21"/>
        </w:rPr>
        <w:t>r nächsten</w:t>
      </w:r>
      <w:r w:rsidR="00CF537C" w:rsidRPr="0012174F">
        <w:rPr>
          <w:szCs w:val="21"/>
        </w:rPr>
        <w:t xml:space="preserve"> Löscheinrichtung sind die</w:t>
      </w:r>
      <w:r>
        <w:rPr>
          <w:szCs w:val="21"/>
        </w:rPr>
        <w:t xml:space="preserve"> effektiv</w:t>
      </w:r>
      <w:r w:rsidR="007261B8">
        <w:rPr>
          <w:szCs w:val="21"/>
        </w:rPr>
        <w:t xml:space="preserve"> von den kommunalen </w:t>
      </w:r>
      <w:r w:rsidR="007261B8" w:rsidRPr="0012174F">
        <w:rPr>
          <w:szCs w:val="21"/>
        </w:rPr>
        <w:t>Feuerwehr</w:t>
      </w:r>
      <w:r w:rsidR="007261B8">
        <w:rPr>
          <w:szCs w:val="21"/>
        </w:rPr>
        <w:t xml:space="preserve">en </w:t>
      </w:r>
      <w:r>
        <w:rPr>
          <w:szCs w:val="21"/>
        </w:rPr>
        <w:t>erarbeiteten</w:t>
      </w:r>
      <w:r w:rsidR="00CF537C" w:rsidRPr="0012174F">
        <w:rPr>
          <w:szCs w:val="21"/>
        </w:rPr>
        <w:t xml:space="preserve"> Einsatzpläne</w:t>
      </w:r>
      <w:r w:rsidR="00CF2E85">
        <w:rPr>
          <w:szCs w:val="21"/>
        </w:rPr>
        <w:t>.</w:t>
      </w:r>
    </w:p>
    <w:p w14:paraId="7E6B0997" w14:textId="7CB67A66" w:rsidR="00D7782C" w:rsidRPr="004815EF" w:rsidRDefault="00D7782C" w:rsidP="004815EF">
      <w:pPr>
        <w:pStyle w:val="Listenabsatz"/>
        <w:numPr>
          <w:ilvl w:val="0"/>
          <w:numId w:val="7"/>
        </w:numPr>
        <w:rPr>
          <w:szCs w:val="21"/>
        </w:rPr>
      </w:pPr>
      <w:r>
        <w:rPr>
          <w:szCs w:val="21"/>
        </w:rPr>
        <w:t>In unseren Verbandsgemeinden bestehen im Bereich Löscheinrichtungen (Bau, Betrieb und Unterhalt) unterschiedliche Rollenteilungen zwischen den Gemeinden, Feuerwehren und Wasserversorgungen. Diese Regelungen wurde über die Jahre verhandelt und verfeinert. In aller Regel haben sich diese Rollenteilungen in der Praxis sehr bewährt.</w:t>
      </w:r>
    </w:p>
    <w:p w14:paraId="5CDEFB12" w14:textId="5805C6ED" w:rsidR="004254A2" w:rsidRPr="004254A2" w:rsidRDefault="008D7522" w:rsidP="004254A2">
      <w:pPr>
        <w:pStyle w:val="Listenabsatz"/>
        <w:numPr>
          <w:ilvl w:val="0"/>
          <w:numId w:val="7"/>
        </w:numPr>
        <w:rPr>
          <w:szCs w:val="21"/>
        </w:rPr>
      </w:pPr>
      <w:r w:rsidRPr="00D7782C">
        <w:rPr>
          <w:szCs w:val="21"/>
        </w:rPr>
        <w:t xml:space="preserve">Wir teilen </w:t>
      </w:r>
      <w:r w:rsidR="007261B8" w:rsidRPr="00D7782C">
        <w:rPr>
          <w:szCs w:val="21"/>
        </w:rPr>
        <w:t xml:space="preserve">jedoch </w:t>
      </w:r>
      <w:r w:rsidRPr="00D7782C">
        <w:rPr>
          <w:szCs w:val="21"/>
        </w:rPr>
        <w:t>Ihre Ansicht, dass für die Auslagerung für den Bau, Betrieb und Unterhalt der Löscheinrichtungen im Moment keine gesetzliche Grundlage bes</w:t>
      </w:r>
      <w:r w:rsidR="007261B8" w:rsidRPr="00D7782C">
        <w:rPr>
          <w:szCs w:val="21"/>
        </w:rPr>
        <w:t>t</w:t>
      </w:r>
      <w:r w:rsidRPr="00D7782C">
        <w:rPr>
          <w:szCs w:val="21"/>
        </w:rPr>
        <w:t>eht</w:t>
      </w:r>
      <w:r w:rsidR="007261B8" w:rsidRPr="00D7782C">
        <w:rPr>
          <w:szCs w:val="21"/>
        </w:rPr>
        <w:t>. Daher finden wir es richtig, dass hierzu eine gesetzliche Grundlage erarbeitet wird.</w:t>
      </w:r>
    </w:p>
    <w:p w14:paraId="18EF4157" w14:textId="21B89FF2" w:rsidR="004815EF" w:rsidRPr="004815EF" w:rsidRDefault="004254A2" w:rsidP="004815EF">
      <w:pPr>
        <w:pStyle w:val="Listenabsatz"/>
        <w:numPr>
          <w:ilvl w:val="0"/>
          <w:numId w:val="7"/>
        </w:numPr>
        <w:rPr>
          <w:szCs w:val="21"/>
        </w:rPr>
      </w:pPr>
      <w:r w:rsidRPr="00D7782C">
        <w:rPr>
          <w:szCs w:val="21"/>
        </w:rPr>
        <w:t xml:space="preserve">Die </w:t>
      </w:r>
      <w:r>
        <w:rPr>
          <w:szCs w:val="21"/>
        </w:rPr>
        <w:t xml:space="preserve">in ihrem </w:t>
      </w:r>
      <w:r w:rsidRPr="00D7782C">
        <w:rPr>
          <w:szCs w:val="21"/>
        </w:rPr>
        <w:t>aktuellen Entwurf unter</w:t>
      </w:r>
      <w:r>
        <w:rPr>
          <w:szCs w:val="21"/>
        </w:rPr>
        <w:t xml:space="preserve"> FSG</w:t>
      </w:r>
      <w:r w:rsidRPr="00D7782C">
        <w:rPr>
          <w:szCs w:val="21"/>
        </w:rPr>
        <w:t xml:space="preserve"> § 95 Absatz 1a vorgesehene Stossrichtung </w:t>
      </w:r>
      <w:r>
        <w:rPr>
          <w:szCs w:val="21"/>
        </w:rPr>
        <w:t>erachten wir dazu jedoch als ungeeignet</w:t>
      </w:r>
      <w:r w:rsidRPr="00D7782C">
        <w:rPr>
          <w:szCs w:val="21"/>
        </w:rPr>
        <w:t xml:space="preserve">. </w:t>
      </w:r>
      <w:r>
        <w:rPr>
          <w:szCs w:val="21"/>
        </w:rPr>
        <w:t xml:space="preserve">Sie verweisen dabei auf die Aufgabenübertragung (Delegationsmodell) gemäss </w:t>
      </w:r>
      <w:r w:rsidRPr="00D7782C">
        <w:rPr>
          <w:szCs w:val="21"/>
        </w:rPr>
        <w:t>§ 40</w:t>
      </w:r>
      <w:r>
        <w:rPr>
          <w:szCs w:val="21"/>
        </w:rPr>
        <w:t xml:space="preserve"> des </w:t>
      </w:r>
      <w:r w:rsidRPr="00D7782C">
        <w:rPr>
          <w:szCs w:val="21"/>
        </w:rPr>
        <w:t>Wassernutzungs- und Wasserversorgungsgesetzes</w:t>
      </w:r>
      <w:r>
        <w:rPr>
          <w:szCs w:val="21"/>
        </w:rPr>
        <w:t xml:space="preserve"> </w:t>
      </w:r>
      <w:r>
        <w:rPr>
          <w:szCs w:val="21"/>
        </w:rPr>
        <w:lastRenderedPageBreak/>
        <w:t xml:space="preserve">(WNVG). Wir haben in den letzten Jahren mehrmals beobachtet, dass die gesetzliche Grundlage im WNVG </w:t>
      </w:r>
      <w:r w:rsidRPr="004254A2">
        <w:rPr>
          <w:szCs w:val="21"/>
        </w:rPr>
        <w:t>§ 40</w:t>
      </w:r>
      <w:r>
        <w:rPr>
          <w:szCs w:val="21"/>
        </w:rPr>
        <w:t xml:space="preserve"> ungenügend ist und </w:t>
      </w:r>
      <w:r w:rsidR="0082250D">
        <w:rPr>
          <w:szCs w:val="21"/>
        </w:rPr>
        <w:t>dadurch</w:t>
      </w:r>
      <w:r>
        <w:rPr>
          <w:szCs w:val="21"/>
        </w:rPr>
        <w:t xml:space="preserve"> zu Rechtsunsicherheiten und mehreren Gerichtsfällen geführt hat.</w:t>
      </w:r>
    </w:p>
    <w:p w14:paraId="6BB3C6DC" w14:textId="27414350" w:rsidR="00D217C2" w:rsidRPr="0012174F" w:rsidRDefault="008D7522" w:rsidP="0012174F">
      <w:pPr>
        <w:pStyle w:val="Listenabsatz"/>
        <w:numPr>
          <w:ilvl w:val="0"/>
          <w:numId w:val="7"/>
        </w:numPr>
        <w:rPr>
          <w:szCs w:val="21"/>
        </w:rPr>
      </w:pPr>
      <w:r>
        <w:rPr>
          <w:szCs w:val="21"/>
        </w:rPr>
        <w:t xml:space="preserve">Im Weiteren stellen wir </w:t>
      </w:r>
      <w:r w:rsidR="00D217C2" w:rsidRPr="0012174F">
        <w:rPr>
          <w:szCs w:val="21"/>
        </w:rPr>
        <w:t xml:space="preserve">fest, dass betreffend </w:t>
      </w:r>
      <w:r>
        <w:rPr>
          <w:szCs w:val="21"/>
        </w:rPr>
        <w:t>«</w:t>
      </w:r>
      <w:r w:rsidR="00D217C2" w:rsidRPr="0012174F">
        <w:rPr>
          <w:szCs w:val="21"/>
        </w:rPr>
        <w:t>Wasser</w:t>
      </w:r>
      <w:r>
        <w:rPr>
          <w:szCs w:val="21"/>
        </w:rPr>
        <w:t>»</w:t>
      </w:r>
      <w:r w:rsidR="00D217C2" w:rsidRPr="0012174F">
        <w:rPr>
          <w:szCs w:val="21"/>
        </w:rPr>
        <w:t xml:space="preserve"> beim Kanton verschiedene Dienststellen aus verschiedenen Departementen in der Verantwortung sind und dies </w:t>
      </w:r>
      <w:r w:rsidR="00873DBC" w:rsidRPr="0012174F">
        <w:rPr>
          <w:szCs w:val="21"/>
        </w:rPr>
        <w:t xml:space="preserve">damit </w:t>
      </w:r>
      <w:r w:rsidR="00D217C2" w:rsidRPr="0012174F">
        <w:rPr>
          <w:szCs w:val="21"/>
        </w:rPr>
        <w:t>die Situation teilweise anspruchsvoll gestaltet</w:t>
      </w:r>
      <w:r w:rsidR="004565F8" w:rsidRPr="0012174F">
        <w:rPr>
          <w:szCs w:val="21"/>
        </w:rPr>
        <w:t xml:space="preserve">. </w:t>
      </w:r>
      <w:r>
        <w:rPr>
          <w:szCs w:val="21"/>
        </w:rPr>
        <w:t>Unserer Ansicht nach sind m</w:t>
      </w:r>
      <w:r w:rsidR="004565F8" w:rsidRPr="0012174F">
        <w:rPr>
          <w:szCs w:val="21"/>
        </w:rPr>
        <w:t xml:space="preserve">indestens folgende Dienststellen/Departemente </w:t>
      </w:r>
      <w:r w:rsidR="004254A2">
        <w:rPr>
          <w:szCs w:val="21"/>
        </w:rPr>
        <w:t>beim Thema Wasser involviert</w:t>
      </w:r>
      <w:r w:rsidR="004565F8" w:rsidRPr="0012174F">
        <w:rPr>
          <w:szCs w:val="21"/>
        </w:rPr>
        <w:t xml:space="preserve">: </w:t>
      </w:r>
    </w:p>
    <w:p w14:paraId="60023A18" w14:textId="70B8776D" w:rsidR="004565F8" w:rsidRPr="0012174F" w:rsidRDefault="004565F8" w:rsidP="00A41060">
      <w:pPr>
        <w:pStyle w:val="Listenabsatz"/>
        <w:numPr>
          <w:ilvl w:val="0"/>
          <w:numId w:val="8"/>
        </w:numPr>
        <w:rPr>
          <w:szCs w:val="21"/>
        </w:rPr>
      </w:pPr>
      <w:r w:rsidRPr="0012174F">
        <w:rPr>
          <w:szCs w:val="21"/>
        </w:rPr>
        <w:t>Trinkwasserversorgungen</w:t>
      </w:r>
      <w:r w:rsidR="003B36BB">
        <w:rPr>
          <w:szCs w:val="21"/>
        </w:rPr>
        <w:t>:</w:t>
      </w:r>
      <w:r w:rsidRPr="0012174F">
        <w:rPr>
          <w:szCs w:val="21"/>
        </w:rPr>
        <w:t xml:space="preserve"> </w:t>
      </w:r>
      <w:proofErr w:type="spellStart"/>
      <w:r w:rsidRPr="0012174F">
        <w:rPr>
          <w:szCs w:val="21"/>
        </w:rPr>
        <w:t>uwe</w:t>
      </w:r>
      <w:proofErr w:type="spellEnd"/>
      <w:r w:rsidRPr="0012174F">
        <w:rPr>
          <w:szCs w:val="21"/>
        </w:rPr>
        <w:t>/BUWD</w:t>
      </w:r>
    </w:p>
    <w:p w14:paraId="40C53297" w14:textId="6FCA7CB7" w:rsidR="004565F8" w:rsidRPr="0012174F" w:rsidRDefault="004565F8" w:rsidP="00A41060">
      <w:pPr>
        <w:pStyle w:val="Listenabsatz"/>
        <w:numPr>
          <w:ilvl w:val="0"/>
          <w:numId w:val="8"/>
        </w:numPr>
        <w:rPr>
          <w:szCs w:val="21"/>
        </w:rPr>
      </w:pPr>
      <w:r w:rsidRPr="0012174F">
        <w:rPr>
          <w:szCs w:val="21"/>
        </w:rPr>
        <w:t>Löschwasser</w:t>
      </w:r>
      <w:r w:rsidR="003B36BB">
        <w:rPr>
          <w:szCs w:val="21"/>
        </w:rPr>
        <w:t>:</w:t>
      </w:r>
      <w:r w:rsidRPr="0012174F">
        <w:rPr>
          <w:szCs w:val="21"/>
        </w:rPr>
        <w:t xml:space="preserve"> </w:t>
      </w:r>
      <w:r w:rsidRPr="003B36BB">
        <w:rPr>
          <w:szCs w:val="21"/>
        </w:rPr>
        <w:t>JSD</w:t>
      </w:r>
    </w:p>
    <w:p w14:paraId="0838CE9A" w14:textId="2CC974A7" w:rsidR="004565F8" w:rsidRPr="0012174F" w:rsidRDefault="004565F8" w:rsidP="00A41060">
      <w:pPr>
        <w:pStyle w:val="Listenabsatz"/>
        <w:numPr>
          <w:ilvl w:val="0"/>
          <w:numId w:val="8"/>
        </w:numPr>
        <w:rPr>
          <w:szCs w:val="21"/>
        </w:rPr>
      </w:pPr>
      <w:r w:rsidRPr="0012174F">
        <w:rPr>
          <w:szCs w:val="21"/>
        </w:rPr>
        <w:t>Wasserversorgung</w:t>
      </w:r>
      <w:r w:rsidR="00A41060">
        <w:rPr>
          <w:szCs w:val="21"/>
        </w:rPr>
        <w:t>en</w:t>
      </w:r>
      <w:r w:rsidRPr="0012174F">
        <w:rPr>
          <w:szCs w:val="21"/>
        </w:rPr>
        <w:t xml:space="preserve"> für die Landwirtschaft</w:t>
      </w:r>
      <w:r w:rsidR="00A41060">
        <w:rPr>
          <w:szCs w:val="21"/>
        </w:rPr>
        <w:t>:</w:t>
      </w:r>
      <w:r w:rsidRPr="0012174F">
        <w:rPr>
          <w:szCs w:val="21"/>
        </w:rPr>
        <w:t xml:space="preserve"> </w:t>
      </w:r>
      <w:proofErr w:type="spellStart"/>
      <w:r w:rsidRPr="0012174F">
        <w:rPr>
          <w:szCs w:val="21"/>
        </w:rPr>
        <w:t>lawa</w:t>
      </w:r>
      <w:proofErr w:type="spellEnd"/>
      <w:r w:rsidRPr="0012174F">
        <w:rPr>
          <w:szCs w:val="21"/>
        </w:rPr>
        <w:t>/BUWD</w:t>
      </w:r>
    </w:p>
    <w:p w14:paraId="25A7ADFF" w14:textId="1D78E6A0" w:rsidR="00A41060" w:rsidRDefault="004565F8" w:rsidP="00CF2E85">
      <w:pPr>
        <w:pStyle w:val="Listenabsatz"/>
        <w:numPr>
          <w:ilvl w:val="0"/>
          <w:numId w:val="8"/>
        </w:numPr>
        <w:rPr>
          <w:szCs w:val="21"/>
        </w:rPr>
      </w:pPr>
      <w:r w:rsidRPr="0012174F">
        <w:rPr>
          <w:szCs w:val="21"/>
        </w:rPr>
        <w:t>Qualität von Trinkwasser</w:t>
      </w:r>
      <w:r w:rsidR="00A41060">
        <w:rPr>
          <w:szCs w:val="21"/>
        </w:rPr>
        <w:t xml:space="preserve">: </w:t>
      </w:r>
      <w:r w:rsidR="00A41060" w:rsidRPr="00A41060">
        <w:rPr>
          <w:szCs w:val="21"/>
        </w:rPr>
        <w:t>Dienststelle Lebensmittelkontrolle und Verbraucherschutz/GS</w:t>
      </w:r>
      <w:r w:rsidR="00A41060">
        <w:rPr>
          <w:szCs w:val="21"/>
        </w:rPr>
        <w:t>D</w:t>
      </w:r>
    </w:p>
    <w:p w14:paraId="42345AB2" w14:textId="2151C151" w:rsidR="008D7522" w:rsidRPr="008D7522" w:rsidRDefault="008D7522" w:rsidP="008D7522">
      <w:pPr>
        <w:rPr>
          <w:szCs w:val="21"/>
        </w:rPr>
      </w:pPr>
      <w:r>
        <w:rPr>
          <w:szCs w:val="21"/>
        </w:rPr>
        <w:t>Wir wünschen</w:t>
      </w:r>
      <w:r w:rsidR="003B36BB">
        <w:rPr>
          <w:szCs w:val="21"/>
        </w:rPr>
        <w:t xml:space="preserve"> daher</w:t>
      </w:r>
      <w:r>
        <w:rPr>
          <w:szCs w:val="21"/>
        </w:rPr>
        <w:t xml:space="preserve">, dass </w:t>
      </w:r>
      <w:r w:rsidR="003B36BB">
        <w:rPr>
          <w:szCs w:val="21"/>
        </w:rPr>
        <w:t xml:space="preserve">der Kanton Luzern </w:t>
      </w:r>
      <w:r>
        <w:rPr>
          <w:szCs w:val="21"/>
        </w:rPr>
        <w:t>auf die wichtige Ressourc</w:t>
      </w:r>
      <w:r w:rsidR="004254A2">
        <w:rPr>
          <w:szCs w:val="21"/>
        </w:rPr>
        <w:t>e</w:t>
      </w:r>
      <w:r w:rsidR="003B36BB">
        <w:rPr>
          <w:szCs w:val="21"/>
        </w:rPr>
        <w:t xml:space="preserve"> </w:t>
      </w:r>
      <w:r>
        <w:rPr>
          <w:szCs w:val="21"/>
        </w:rPr>
        <w:t>Wasser</w:t>
      </w:r>
      <w:r w:rsidR="004254A2">
        <w:rPr>
          <w:szCs w:val="21"/>
        </w:rPr>
        <w:t xml:space="preserve"> – </w:t>
      </w:r>
      <w:r>
        <w:rPr>
          <w:szCs w:val="21"/>
        </w:rPr>
        <w:t>mit</w:t>
      </w:r>
      <w:r w:rsidR="003B36BB">
        <w:rPr>
          <w:szCs w:val="21"/>
        </w:rPr>
        <w:t xml:space="preserve"> all</w:t>
      </w:r>
      <w:r>
        <w:rPr>
          <w:szCs w:val="21"/>
        </w:rPr>
        <w:t xml:space="preserve"> ihren verschiedenen Nutzungsformen</w:t>
      </w:r>
      <w:r w:rsidR="003B36BB">
        <w:rPr>
          <w:szCs w:val="21"/>
        </w:rPr>
        <w:t xml:space="preserve"> – </w:t>
      </w:r>
      <w:r>
        <w:rPr>
          <w:szCs w:val="21"/>
        </w:rPr>
        <w:t>eine integrale Sichtweise erarbeitet.</w:t>
      </w:r>
    </w:p>
    <w:p w14:paraId="32084230" w14:textId="77777777" w:rsidR="001F3F98" w:rsidRDefault="001F3F98" w:rsidP="005D23C8">
      <w:pPr>
        <w:rPr>
          <w:szCs w:val="21"/>
        </w:rPr>
      </w:pPr>
    </w:p>
    <w:p w14:paraId="38FF63AF" w14:textId="5DC83459" w:rsidR="004815EF" w:rsidRDefault="0012174F" w:rsidP="005D23C8">
      <w:r w:rsidRPr="00800793">
        <w:rPr>
          <w:szCs w:val="21"/>
        </w:rPr>
        <w:t>Den grössten Handlungsbedarf in unserem Verbandsgebiet sehen wir darin</w:t>
      </w:r>
      <w:r w:rsidR="004254A2">
        <w:rPr>
          <w:szCs w:val="21"/>
        </w:rPr>
        <w:t>,</w:t>
      </w:r>
      <w:r w:rsidRPr="00800793">
        <w:rPr>
          <w:szCs w:val="21"/>
        </w:rPr>
        <w:t xml:space="preserve"> dass die Einsatzpläne </w:t>
      </w:r>
      <w:r w:rsidR="003B36BB" w:rsidRPr="00800793">
        <w:rPr>
          <w:szCs w:val="21"/>
        </w:rPr>
        <w:t xml:space="preserve">sämtlicher </w:t>
      </w:r>
      <w:r w:rsidRPr="00800793">
        <w:rPr>
          <w:szCs w:val="21"/>
        </w:rPr>
        <w:t xml:space="preserve">Feuerwehren </w:t>
      </w:r>
      <w:r w:rsidR="00800793" w:rsidRPr="00800793">
        <w:rPr>
          <w:szCs w:val="21"/>
        </w:rPr>
        <w:t>in hoher Qualität und vollständig</w:t>
      </w:r>
      <w:r w:rsidR="008D7522" w:rsidRPr="00800793">
        <w:rPr>
          <w:szCs w:val="21"/>
        </w:rPr>
        <w:t xml:space="preserve"> aktuell</w:t>
      </w:r>
      <w:r w:rsidRPr="00800793">
        <w:rPr>
          <w:szCs w:val="21"/>
        </w:rPr>
        <w:t xml:space="preserve"> sind.</w:t>
      </w:r>
      <w:r w:rsidR="008D7522" w:rsidRPr="00800793">
        <w:rPr>
          <w:szCs w:val="21"/>
        </w:rPr>
        <w:t xml:space="preserve"> Die Anwendung einer distanzmässigen Grenze (Radius) zur Berechnung </w:t>
      </w:r>
      <w:r w:rsidR="00800793" w:rsidRPr="00800793">
        <w:rPr>
          <w:szCs w:val="21"/>
        </w:rPr>
        <w:t>einer</w:t>
      </w:r>
      <w:r w:rsidR="008D7522" w:rsidRPr="00800793">
        <w:rPr>
          <w:szCs w:val="21"/>
        </w:rPr>
        <w:t xml:space="preserve"> Beitragspflicht erachten wir hingegen nicht als zielführend. </w:t>
      </w:r>
      <w:r w:rsidR="00800793" w:rsidRPr="00800793">
        <w:rPr>
          <w:szCs w:val="21"/>
        </w:rPr>
        <w:t xml:space="preserve">Wir weisen darauf hin, dass auch in Ihrem neuen </w:t>
      </w:r>
      <w:r w:rsidR="008D7522" w:rsidRPr="00800793">
        <w:rPr>
          <w:szCs w:val="21"/>
        </w:rPr>
        <w:t xml:space="preserve">Gesetzesentwurf unter Paragraph 95 Absatz 1 </w:t>
      </w:r>
      <w:r w:rsidR="00800793" w:rsidRPr="00800793">
        <w:rPr>
          <w:szCs w:val="21"/>
        </w:rPr>
        <w:t xml:space="preserve">die Formulierung, Zitat: «Die Gemeinde hat dafür zu sorgen, dass die Gebäude </w:t>
      </w:r>
      <w:r w:rsidR="00800793" w:rsidRPr="00DB6476">
        <w:rPr>
          <w:szCs w:val="21"/>
          <w:u w:val="single"/>
        </w:rPr>
        <w:t>nach M</w:t>
      </w:r>
      <w:r w:rsidR="00800793" w:rsidRPr="00800793">
        <w:rPr>
          <w:szCs w:val="21"/>
          <w:u w:val="single"/>
        </w:rPr>
        <w:t>öglichkeit</w:t>
      </w:r>
      <w:r w:rsidR="00800793" w:rsidRPr="00800793">
        <w:rPr>
          <w:szCs w:val="21"/>
        </w:rPr>
        <w:t xml:space="preserve"> mit leistungsfähigen </w:t>
      </w:r>
      <w:proofErr w:type="spellStart"/>
      <w:r w:rsidR="00800793" w:rsidRPr="00800793">
        <w:rPr>
          <w:szCs w:val="21"/>
        </w:rPr>
        <w:t>Hydrantenanlagen</w:t>
      </w:r>
      <w:proofErr w:type="spellEnd"/>
      <w:r w:rsidR="00800793" w:rsidRPr="00800793">
        <w:rPr>
          <w:szCs w:val="21"/>
        </w:rPr>
        <w:t xml:space="preserve"> oder anderen geeigneten Wasserbezugsorten geschützt werden»</w:t>
      </w:r>
      <w:r w:rsidR="00DB6476">
        <w:rPr>
          <w:szCs w:val="21"/>
        </w:rPr>
        <w:t xml:space="preserve"> stehen soll</w:t>
      </w:r>
      <w:r w:rsidR="00082B16" w:rsidRPr="00800793">
        <w:rPr>
          <w:szCs w:val="21"/>
        </w:rPr>
        <w:t xml:space="preserve">. Wir stellen </w:t>
      </w:r>
      <w:r w:rsidR="00800793">
        <w:rPr>
          <w:szCs w:val="21"/>
        </w:rPr>
        <w:t>jedoch</w:t>
      </w:r>
      <w:r w:rsidR="00082B16" w:rsidRPr="00800793">
        <w:rPr>
          <w:szCs w:val="21"/>
        </w:rPr>
        <w:t xml:space="preserve"> fest, dass die </w:t>
      </w:r>
      <w:r w:rsidR="00800793">
        <w:rPr>
          <w:szCs w:val="21"/>
        </w:rPr>
        <w:t xml:space="preserve">aktuelle </w:t>
      </w:r>
      <w:r w:rsidR="00082B16" w:rsidRPr="00800793">
        <w:rPr>
          <w:szCs w:val="21"/>
        </w:rPr>
        <w:t xml:space="preserve">Handhabung zurzeit anders </w:t>
      </w:r>
      <w:r w:rsidR="0082250D">
        <w:rPr>
          <w:szCs w:val="21"/>
        </w:rPr>
        <w:t>is</w:t>
      </w:r>
      <w:r w:rsidR="00082B16" w:rsidRPr="00800793">
        <w:rPr>
          <w:szCs w:val="21"/>
        </w:rPr>
        <w:t>t. Die Gebäudeversicherung</w:t>
      </w:r>
      <w:r w:rsidR="001F3F98" w:rsidRPr="00800793">
        <w:rPr>
          <w:szCs w:val="21"/>
        </w:rPr>
        <w:t xml:space="preserve"> nimmt</w:t>
      </w:r>
      <w:r w:rsidR="00082B16" w:rsidRPr="00800793">
        <w:rPr>
          <w:szCs w:val="21"/>
        </w:rPr>
        <w:t xml:space="preserve"> in den Gemeinden beim Erteilen der Baubewilligungen so</w:t>
      </w:r>
      <w:r w:rsidR="00800793">
        <w:rPr>
          <w:szCs w:val="21"/>
        </w:rPr>
        <w:t>weit</w:t>
      </w:r>
      <w:r w:rsidR="00082B16" w:rsidRPr="00800793">
        <w:rPr>
          <w:szCs w:val="21"/>
        </w:rPr>
        <w:t xml:space="preserve"> Einfluss, dass die Gemeinden </w:t>
      </w:r>
      <w:r w:rsidR="00800793">
        <w:rPr>
          <w:szCs w:val="21"/>
        </w:rPr>
        <w:t xml:space="preserve">den Antragstellern von Baubewilligungen </w:t>
      </w:r>
      <w:r w:rsidR="00082B16" w:rsidRPr="00800793">
        <w:rPr>
          <w:szCs w:val="21"/>
        </w:rPr>
        <w:t xml:space="preserve">zwingend Auflagen zum Bau </w:t>
      </w:r>
      <w:r w:rsidR="00800793">
        <w:rPr>
          <w:szCs w:val="21"/>
        </w:rPr>
        <w:t>von</w:t>
      </w:r>
      <w:r w:rsidR="00082B16" w:rsidRPr="00800793">
        <w:rPr>
          <w:szCs w:val="21"/>
        </w:rPr>
        <w:t xml:space="preserve"> Löscheinrichtung</w:t>
      </w:r>
      <w:r w:rsidR="00800793">
        <w:rPr>
          <w:szCs w:val="21"/>
        </w:rPr>
        <w:t xml:space="preserve"> gemacht</w:t>
      </w:r>
      <w:r w:rsidR="004254A2">
        <w:rPr>
          <w:szCs w:val="21"/>
        </w:rPr>
        <w:t xml:space="preserve"> machen müssen. Diese Handhabung widerspricht der aktuellen gesetzlichen Grundlage gemäss FSG </w:t>
      </w:r>
      <w:r w:rsidR="004254A2" w:rsidRPr="004254A2">
        <w:rPr>
          <w:szCs w:val="21"/>
        </w:rPr>
        <w:t xml:space="preserve">§ </w:t>
      </w:r>
      <w:r w:rsidR="004254A2">
        <w:rPr>
          <w:szCs w:val="21"/>
        </w:rPr>
        <w:t>95. Zudem ist di</w:t>
      </w:r>
      <w:r w:rsidR="004815EF">
        <w:rPr>
          <w:szCs w:val="21"/>
        </w:rPr>
        <w:t>e</w:t>
      </w:r>
      <w:r w:rsidR="0044558D" w:rsidRPr="00800793">
        <w:t xml:space="preserve"> reine Objektbetrachtung</w:t>
      </w:r>
      <w:r w:rsidR="00883D82" w:rsidRPr="00800793">
        <w:t xml:space="preserve"> aus unserer Sicht </w:t>
      </w:r>
      <w:r w:rsidR="00666298" w:rsidRPr="00800793">
        <w:t>nicht zielführend</w:t>
      </w:r>
      <w:r w:rsidR="00883D82" w:rsidRPr="00800793">
        <w:t>.</w:t>
      </w:r>
      <w:r w:rsidR="00082B16" w:rsidRPr="00800793">
        <w:t xml:space="preserve"> Sie führt zu sehr vielen Einzelinvestitionen, die </w:t>
      </w:r>
      <w:r w:rsidR="00800793">
        <w:t xml:space="preserve">in der Summe deutlich </w:t>
      </w:r>
      <w:r w:rsidR="00082B16" w:rsidRPr="00800793">
        <w:t>höher</w:t>
      </w:r>
      <w:r w:rsidR="00800793">
        <w:t xml:space="preserve">e Kosten verursachen als gesamthafte </w:t>
      </w:r>
      <w:r w:rsidR="004815EF">
        <w:t>Lösungen</w:t>
      </w:r>
      <w:r w:rsidR="00800793">
        <w:t xml:space="preserve">. </w:t>
      </w:r>
      <w:r w:rsidR="004815EF">
        <w:t>Im Weiteren</w:t>
      </w:r>
      <w:r w:rsidR="00800793">
        <w:t xml:space="preserve"> widersprechen sie dem </w:t>
      </w:r>
      <w:r w:rsidR="00082B16" w:rsidRPr="00800793">
        <w:t>aktuellen Zeitgeist</w:t>
      </w:r>
      <w:r w:rsidR="004815EF">
        <w:t xml:space="preserve"> auch</w:t>
      </w:r>
      <w:r w:rsidR="00082B16" w:rsidRPr="00800793">
        <w:t xml:space="preserve"> aus raumplanerischer Sicht</w:t>
      </w:r>
      <w:r w:rsidR="004815EF">
        <w:t xml:space="preserve">, </w:t>
      </w:r>
      <w:r w:rsidR="00800793">
        <w:t xml:space="preserve">bei der man ausserhalb der Bauzonen </w:t>
      </w:r>
      <w:r w:rsidR="004815EF">
        <w:t>zurückhaltend neue Infrastrukturen erstellen soll.</w:t>
      </w:r>
    </w:p>
    <w:p w14:paraId="6E495B5A" w14:textId="77777777" w:rsidR="004815EF" w:rsidRDefault="004815EF" w:rsidP="005D23C8"/>
    <w:p w14:paraId="0C05EF45" w14:textId="24EDDE47" w:rsidR="00B97FFD" w:rsidRPr="00DB6476" w:rsidRDefault="00B97FFD" w:rsidP="005D23C8">
      <w:pPr>
        <w:rPr>
          <w:b/>
          <w:bCs w:val="0"/>
        </w:rPr>
      </w:pPr>
      <w:r w:rsidRPr="00DB6476">
        <w:rPr>
          <w:b/>
          <w:bCs w:val="0"/>
        </w:rPr>
        <w:t xml:space="preserve">Konsequenzen </w:t>
      </w:r>
      <w:r w:rsidR="001E7C72" w:rsidRPr="00DB6476">
        <w:rPr>
          <w:b/>
          <w:bCs w:val="0"/>
        </w:rPr>
        <w:t>einer</w:t>
      </w:r>
      <w:r w:rsidR="00800793" w:rsidRPr="00DB6476">
        <w:rPr>
          <w:b/>
          <w:bCs w:val="0"/>
        </w:rPr>
        <w:t xml:space="preserve"> allf</w:t>
      </w:r>
      <w:r w:rsidR="005F195E" w:rsidRPr="00DB6476">
        <w:rPr>
          <w:b/>
          <w:bCs w:val="0"/>
        </w:rPr>
        <w:t>älligen</w:t>
      </w:r>
      <w:r w:rsidR="001E7C72" w:rsidRPr="00DB6476">
        <w:rPr>
          <w:b/>
          <w:bCs w:val="0"/>
        </w:rPr>
        <w:t xml:space="preserve"> Umsetzung des</w:t>
      </w:r>
      <w:r w:rsidRPr="00DB6476">
        <w:rPr>
          <w:b/>
          <w:bCs w:val="0"/>
        </w:rPr>
        <w:t xml:space="preserve"> vorliegenden </w:t>
      </w:r>
      <w:r w:rsidR="001E7C72" w:rsidRPr="00DB6476">
        <w:rPr>
          <w:b/>
          <w:bCs w:val="0"/>
        </w:rPr>
        <w:t>Gesetzesentwurfes</w:t>
      </w:r>
    </w:p>
    <w:p w14:paraId="003C7BA4" w14:textId="54C4C9EF" w:rsidR="004815EF" w:rsidRDefault="00B97FFD" w:rsidP="005D23C8">
      <w:r>
        <w:t>Die Einzel-Objektbetrachtung</w:t>
      </w:r>
      <w:r w:rsidR="007B2CCB">
        <w:t xml:space="preserve"> </w:t>
      </w:r>
      <w:r w:rsidR="007B2CCB" w:rsidRPr="004370BC">
        <w:t xml:space="preserve">sowie die Ausweitung des </w:t>
      </w:r>
      <w:proofErr w:type="spellStart"/>
      <w:r w:rsidR="004370BC" w:rsidRPr="004370BC">
        <w:t>Beitragspflichtsperimeters</w:t>
      </w:r>
      <w:proofErr w:type="spellEnd"/>
      <w:r w:rsidR="007B2CCB" w:rsidRPr="004370BC">
        <w:t xml:space="preserve"> auf einen Radius von 400m</w:t>
      </w:r>
      <w:r w:rsidRPr="004370BC">
        <w:t xml:space="preserve"> ist </w:t>
      </w:r>
      <w:r w:rsidR="004370BC" w:rsidRPr="004370BC">
        <w:t>unserer Überzeugung nach</w:t>
      </w:r>
      <w:r w:rsidR="00AA5ACD">
        <w:t xml:space="preserve"> </w:t>
      </w:r>
      <w:r w:rsidRPr="004370BC">
        <w:t xml:space="preserve">unsinnig und </w:t>
      </w:r>
      <w:r w:rsidR="004370BC" w:rsidRPr="004370BC">
        <w:t>wird zu</w:t>
      </w:r>
      <w:r w:rsidRPr="004370BC">
        <w:t xml:space="preserve"> </w:t>
      </w:r>
      <w:r w:rsidR="00AA5ACD">
        <w:t xml:space="preserve">obenerwähnten </w:t>
      </w:r>
      <w:r w:rsidRPr="004370BC">
        <w:t>Fehlinvestitionen</w:t>
      </w:r>
      <w:r w:rsidR="004370BC" w:rsidRPr="004370BC">
        <w:t xml:space="preserve"> führen</w:t>
      </w:r>
      <w:r w:rsidRPr="004370BC">
        <w:t>. Wir haben die Erfahrung gemacht, dass ein konzeptioneller</w:t>
      </w:r>
      <w:r>
        <w:t xml:space="preserve"> Ansatz viel geschickter ist. Mit einer </w:t>
      </w:r>
      <w:r w:rsidR="004565F8">
        <w:t>durchdachten</w:t>
      </w:r>
      <w:r>
        <w:t xml:space="preserve"> Planung können 15-30 Einzelhöfe mit </w:t>
      </w:r>
      <w:r w:rsidR="004370BC">
        <w:t>je mehrere</w:t>
      </w:r>
      <w:r w:rsidR="00DB6476">
        <w:t>n</w:t>
      </w:r>
      <w:r w:rsidR="004370BC">
        <w:t xml:space="preserve"> Gebäude</w:t>
      </w:r>
      <w:r w:rsidR="00DB6476">
        <w:t>n</w:t>
      </w:r>
      <w:r>
        <w:t xml:space="preserve"> an eine </w:t>
      </w:r>
      <w:r w:rsidR="004815EF">
        <w:t xml:space="preserve">einzige </w:t>
      </w:r>
      <w:r>
        <w:t xml:space="preserve">Löscheinrichtung </w:t>
      </w:r>
      <w:r w:rsidR="004370BC">
        <w:t>angeschlossen</w:t>
      </w:r>
      <w:r>
        <w:t xml:space="preserve"> werden. </w:t>
      </w:r>
      <w:r w:rsidR="004370BC">
        <w:t>Allerdings sind die Planung und Realisierung solcher konzeptionellen Ansätze</w:t>
      </w:r>
      <w:r>
        <w:t xml:space="preserve"> anspruchsvol</w:t>
      </w:r>
      <w:r w:rsidR="004815EF">
        <w:t xml:space="preserve">l und aufwändig. Zudem sind dabei teilweise mehrere Gemeinden betroffen. </w:t>
      </w:r>
      <w:r>
        <w:t>Wir erachten dies</w:t>
      </w:r>
      <w:r w:rsidR="004815EF">
        <w:t>en Ansatz jedoch aus den oben beschriebenen Gründen als viel sinnvoller. Wir sind uns auch bewusst, dass dazu ein neues Finanzierungsmodell erforderlich ist.</w:t>
      </w:r>
    </w:p>
    <w:p w14:paraId="7F135FDB" w14:textId="77777777" w:rsidR="004815EF" w:rsidRDefault="004815EF" w:rsidP="005D23C8"/>
    <w:p w14:paraId="0D988492" w14:textId="3D3218FF" w:rsidR="004815EF" w:rsidRDefault="00B97FFD" w:rsidP="005D23C8">
      <w:r>
        <w:t>Die</w:t>
      </w:r>
      <w:r w:rsidR="004815EF">
        <w:t xml:space="preserve"> vorgeschlagene «</w:t>
      </w:r>
      <w:r>
        <w:t xml:space="preserve">2% </w:t>
      </w:r>
      <w:r w:rsidR="00990369">
        <w:t>Regelung</w:t>
      </w:r>
      <w:r w:rsidR="004815EF">
        <w:t>»</w:t>
      </w:r>
      <w:r>
        <w:t xml:space="preserve"> kann zu sehr hohen Belastungen von </w:t>
      </w:r>
      <w:r w:rsidR="00990369">
        <w:t>einzelnen</w:t>
      </w:r>
      <w:r>
        <w:t xml:space="preserve"> Gebäudeeigentümer</w:t>
      </w:r>
      <w:r w:rsidR="00990369">
        <w:t>n führen. Das Solidarwerk Gebäudeversicherung Luzern zeigt sich wenig solidarisch</w:t>
      </w:r>
      <w:r w:rsidR="007B2CCB">
        <w:t xml:space="preserve">. Die </w:t>
      </w:r>
      <w:r w:rsidR="00990369">
        <w:t xml:space="preserve">Finanzierung </w:t>
      </w:r>
      <w:r w:rsidR="007B2CCB">
        <w:t>der</w:t>
      </w:r>
      <w:r w:rsidR="00990369">
        <w:t xml:space="preserve"> Löscheinrichtungen </w:t>
      </w:r>
      <w:r w:rsidR="004565F8">
        <w:t xml:space="preserve">geht </w:t>
      </w:r>
      <w:r w:rsidR="00873DBC">
        <w:t xml:space="preserve">damit </w:t>
      </w:r>
      <w:r w:rsidR="00990369">
        <w:t xml:space="preserve">mehr zu Lasten der Gebäudeeigentümern und der Gemeinden und </w:t>
      </w:r>
      <w:r w:rsidR="004565F8">
        <w:t>somit</w:t>
      </w:r>
      <w:r w:rsidR="00990369">
        <w:t xml:space="preserve"> zu Gunsten der Gebäudeversicherung</w:t>
      </w:r>
      <w:r w:rsidR="004815EF">
        <w:t>. Den vorgeschlagenen Beitragssatz von 2% der Gebäudeversicherungssumme erachten wir als deutlich zu hoch.</w:t>
      </w:r>
    </w:p>
    <w:p w14:paraId="30CA5FF8" w14:textId="77777777" w:rsidR="00F7330F" w:rsidRDefault="00F7330F" w:rsidP="005D23C8">
      <w:pPr>
        <w:rPr>
          <w:szCs w:val="21"/>
        </w:rPr>
      </w:pPr>
    </w:p>
    <w:p w14:paraId="42A27BD1" w14:textId="3F095604" w:rsidR="001E7C72" w:rsidRPr="004815EF" w:rsidRDefault="00513339" w:rsidP="005D23C8">
      <w:pPr>
        <w:rPr>
          <w:b/>
          <w:bCs w:val="0"/>
          <w:szCs w:val="21"/>
        </w:rPr>
      </w:pPr>
      <w:r>
        <w:rPr>
          <w:b/>
          <w:bCs w:val="0"/>
          <w:szCs w:val="21"/>
        </w:rPr>
        <w:t>U</w:t>
      </w:r>
      <w:r w:rsidR="004815EF">
        <w:rPr>
          <w:b/>
          <w:bCs w:val="0"/>
          <w:szCs w:val="21"/>
        </w:rPr>
        <w:t xml:space="preserve">nser </w:t>
      </w:r>
      <w:r w:rsidR="001E7C72" w:rsidRPr="004815EF">
        <w:rPr>
          <w:b/>
          <w:bCs w:val="0"/>
          <w:szCs w:val="21"/>
        </w:rPr>
        <w:t>Fazit</w:t>
      </w:r>
      <w:r>
        <w:rPr>
          <w:b/>
          <w:bCs w:val="0"/>
          <w:szCs w:val="21"/>
        </w:rPr>
        <w:t>: Antrag auf R</w:t>
      </w:r>
      <w:r w:rsidR="004815EF" w:rsidRPr="004815EF">
        <w:rPr>
          <w:b/>
          <w:bCs w:val="0"/>
          <w:szCs w:val="21"/>
        </w:rPr>
        <w:t>ückweisung des Gesetzes-Entwurf</w:t>
      </w:r>
    </w:p>
    <w:p w14:paraId="39036264" w14:textId="582D5DCF" w:rsidR="00513339" w:rsidRPr="00513339" w:rsidRDefault="00D217C2" w:rsidP="00D217C2">
      <w:r>
        <w:t xml:space="preserve">Aus den vorgenannten Feststellungen </w:t>
      </w:r>
      <w:r w:rsidR="004565F8">
        <w:t xml:space="preserve">und </w:t>
      </w:r>
      <w:r>
        <w:t>Überlegungen kommen wir zum Schluss, dass d</w:t>
      </w:r>
      <w:r w:rsidR="001E7C72">
        <w:t>er</w:t>
      </w:r>
      <w:r>
        <w:t xml:space="preserve"> </w:t>
      </w:r>
      <w:r w:rsidRPr="00513339">
        <w:t>Gesetz</w:t>
      </w:r>
      <w:r w:rsidR="001E7C72" w:rsidRPr="00513339">
        <w:t>esentwurf</w:t>
      </w:r>
      <w:r w:rsidRPr="00513339">
        <w:t xml:space="preserve"> als Ganzes zurückgewiesen und neu überarbeitet werden </w:t>
      </w:r>
      <w:r w:rsidR="001E7C72" w:rsidRPr="00513339">
        <w:t>sol</w:t>
      </w:r>
      <w:r w:rsidR="00513339" w:rsidRPr="00513339">
        <w:t>l. Wir beantragen, dass</w:t>
      </w:r>
      <w:r w:rsidR="00513339">
        <w:t xml:space="preserve"> das </w:t>
      </w:r>
      <w:r w:rsidR="00513339" w:rsidRPr="00513339">
        <w:rPr>
          <w:szCs w:val="21"/>
        </w:rPr>
        <w:t xml:space="preserve">Gesetz über den Feuerschutz (FSG) und das Wassernutzungs- und Wasserversorgungsgesetzes </w:t>
      </w:r>
      <w:r w:rsidR="00513339" w:rsidRPr="00513339">
        <w:rPr>
          <w:szCs w:val="21"/>
        </w:rPr>
        <w:lastRenderedPageBreak/>
        <w:t>(WNVG) gemeinsam totalrevidiert werden</w:t>
      </w:r>
      <w:r w:rsidR="00513339">
        <w:rPr>
          <w:szCs w:val="21"/>
        </w:rPr>
        <w:t>. Dabei sollen unter anderem die Rechtsunsicherheiten beim «Delegationsmodell» beseitigt werden.</w:t>
      </w:r>
    </w:p>
    <w:p w14:paraId="2E026FF2" w14:textId="77777777" w:rsidR="00D1703D" w:rsidRDefault="00D1703D" w:rsidP="005D23C8">
      <w:pPr>
        <w:rPr>
          <w:szCs w:val="21"/>
          <w:highlight w:val="cyan"/>
        </w:rPr>
      </w:pPr>
    </w:p>
    <w:p w14:paraId="30B68C7D" w14:textId="5E5C70CA" w:rsidR="00E55239" w:rsidRPr="00DB6476" w:rsidRDefault="00513339" w:rsidP="005D23C8">
      <w:pPr>
        <w:rPr>
          <w:b/>
          <w:bCs w:val="0"/>
          <w:szCs w:val="21"/>
        </w:rPr>
      </w:pPr>
      <w:r>
        <w:rPr>
          <w:b/>
          <w:bCs w:val="0"/>
          <w:szCs w:val="21"/>
        </w:rPr>
        <w:t>Optimierungsvorschläge bei der Totalrevision von FSG und WNVG</w:t>
      </w:r>
    </w:p>
    <w:p w14:paraId="5D581C99" w14:textId="1F9ADDB2" w:rsidR="00513339" w:rsidRPr="00513339" w:rsidRDefault="00513339" w:rsidP="00513339">
      <w:pPr>
        <w:rPr>
          <w:szCs w:val="21"/>
        </w:rPr>
      </w:pPr>
      <w:r>
        <w:rPr>
          <w:szCs w:val="21"/>
        </w:rPr>
        <w:t>Nebst den bereits ausgeführten Vorschlägen unterbreiten wir Ihnen folgende weitere Optimierungsvorschläge:</w:t>
      </w:r>
    </w:p>
    <w:p w14:paraId="38FF8983" w14:textId="093780D8" w:rsidR="00513339" w:rsidRPr="00513339" w:rsidRDefault="00D217C2" w:rsidP="00513339">
      <w:pPr>
        <w:pStyle w:val="Listenabsatz"/>
        <w:numPr>
          <w:ilvl w:val="0"/>
          <w:numId w:val="9"/>
        </w:numPr>
        <w:rPr>
          <w:szCs w:val="21"/>
        </w:rPr>
      </w:pPr>
      <w:r w:rsidRPr="00513339">
        <w:rPr>
          <w:szCs w:val="21"/>
        </w:rPr>
        <w:t xml:space="preserve">Die Gebäudeversicherung </w:t>
      </w:r>
      <w:r w:rsidR="0082250D">
        <w:rPr>
          <w:szCs w:val="21"/>
        </w:rPr>
        <w:t xml:space="preserve">soll </w:t>
      </w:r>
      <w:r w:rsidR="005D0980">
        <w:rPr>
          <w:szCs w:val="21"/>
        </w:rPr>
        <w:t>beim Bau neuer</w:t>
      </w:r>
      <w:r w:rsidR="005D0980" w:rsidRPr="00513339">
        <w:rPr>
          <w:szCs w:val="21"/>
        </w:rPr>
        <w:t xml:space="preserve"> Löscheinrichtungen </w:t>
      </w:r>
      <w:r w:rsidR="0082250D">
        <w:rPr>
          <w:szCs w:val="21"/>
        </w:rPr>
        <w:t xml:space="preserve">mindestens </w:t>
      </w:r>
      <w:r w:rsidRPr="00513339">
        <w:rPr>
          <w:szCs w:val="21"/>
        </w:rPr>
        <w:t xml:space="preserve">60% </w:t>
      </w:r>
      <w:r w:rsidR="00513339" w:rsidRPr="00513339">
        <w:rPr>
          <w:szCs w:val="21"/>
        </w:rPr>
        <w:t>finanzieren.</w:t>
      </w:r>
    </w:p>
    <w:p w14:paraId="3ABE8824" w14:textId="77777777" w:rsidR="00513339" w:rsidRDefault="00513339" w:rsidP="005D23C8">
      <w:pPr>
        <w:pStyle w:val="Listenabsatz"/>
        <w:numPr>
          <w:ilvl w:val="0"/>
          <w:numId w:val="9"/>
        </w:numPr>
        <w:rPr>
          <w:szCs w:val="21"/>
        </w:rPr>
      </w:pPr>
      <w:r w:rsidRPr="00513339">
        <w:rPr>
          <w:szCs w:val="21"/>
        </w:rPr>
        <w:t>Bei der Erarbeitung von konzeptionellen Ansätzen sollen die Gemeinden im Lead sein. Die Konzepterarbeitung soll mit mindestens 40% durch die Gebäudeversicherung mitfinanziert werden.</w:t>
      </w:r>
    </w:p>
    <w:p w14:paraId="728515CC" w14:textId="77777777" w:rsidR="00513339" w:rsidRDefault="00D217C2" w:rsidP="005D23C8">
      <w:pPr>
        <w:pStyle w:val="Listenabsatz"/>
        <w:numPr>
          <w:ilvl w:val="0"/>
          <w:numId w:val="9"/>
        </w:numPr>
        <w:rPr>
          <w:szCs w:val="21"/>
        </w:rPr>
      </w:pPr>
      <w:r w:rsidRPr="00513339">
        <w:rPr>
          <w:szCs w:val="21"/>
        </w:rPr>
        <w:t xml:space="preserve">Der Anteil der Finanzierung </w:t>
      </w:r>
      <w:r w:rsidR="00873DBC" w:rsidRPr="00513339">
        <w:rPr>
          <w:szCs w:val="21"/>
        </w:rPr>
        <w:t>eines Einzelnen</w:t>
      </w:r>
      <w:r w:rsidRPr="00513339">
        <w:rPr>
          <w:szCs w:val="21"/>
        </w:rPr>
        <w:t xml:space="preserve"> soll höchstens 1% der</w:t>
      </w:r>
      <w:r w:rsidR="00873DBC" w:rsidRPr="00513339">
        <w:rPr>
          <w:szCs w:val="21"/>
        </w:rPr>
        <w:t xml:space="preserve"> Gebäudeversicherungswertes</w:t>
      </w:r>
      <w:r w:rsidRPr="00513339">
        <w:rPr>
          <w:szCs w:val="21"/>
        </w:rPr>
        <w:t xml:space="preserve"> betragen.  </w:t>
      </w:r>
    </w:p>
    <w:p w14:paraId="43203903" w14:textId="77777777" w:rsidR="004565F8" w:rsidRDefault="004565F8" w:rsidP="005D23C8">
      <w:pPr>
        <w:rPr>
          <w:szCs w:val="21"/>
        </w:rPr>
      </w:pPr>
    </w:p>
    <w:p w14:paraId="347DD108" w14:textId="6BAFC485" w:rsidR="00710890" w:rsidRPr="00710890" w:rsidRDefault="00710890" w:rsidP="005D23C8">
      <w:pPr>
        <w:rPr>
          <w:szCs w:val="21"/>
        </w:rPr>
      </w:pPr>
      <w:r w:rsidRPr="00710890">
        <w:rPr>
          <w:szCs w:val="21"/>
        </w:rPr>
        <w:t>Wir bedanken uns für die Berücksichtigung</w:t>
      </w:r>
      <w:r w:rsidR="00F8490D">
        <w:rPr>
          <w:szCs w:val="21"/>
        </w:rPr>
        <w:t xml:space="preserve"> unseres Antrages sowie unserer weiteren Bemerkungen.</w:t>
      </w:r>
    </w:p>
    <w:p w14:paraId="1D49A270" w14:textId="77777777" w:rsidR="007B2CCB" w:rsidRDefault="007B2CCB" w:rsidP="005D23C8">
      <w:pPr>
        <w:rPr>
          <w:sz w:val="22"/>
        </w:rPr>
      </w:pPr>
    </w:p>
    <w:p w14:paraId="263F4BAE" w14:textId="77777777" w:rsidR="00710890" w:rsidRPr="004A65B1" w:rsidRDefault="00710890" w:rsidP="00710890">
      <w:pPr>
        <w:tabs>
          <w:tab w:val="left" w:pos="2127"/>
          <w:tab w:val="right" w:pos="9781"/>
        </w:tabs>
        <w:ind w:right="1"/>
        <w:rPr>
          <w:szCs w:val="21"/>
        </w:rPr>
      </w:pPr>
      <w:r w:rsidRPr="004A65B1">
        <w:rPr>
          <w:szCs w:val="21"/>
        </w:rPr>
        <w:t>Freundliche Grüsse</w:t>
      </w:r>
    </w:p>
    <w:p w14:paraId="654727C7" w14:textId="4334E672" w:rsidR="00710890" w:rsidRPr="00982A09" w:rsidRDefault="00710890" w:rsidP="00710890">
      <w:pPr>
        <w:tabs>
          <w:tab w:val="left" w:pos="2127"/>
          <w:tab w:val="right" w:pos="9781"/>
        </w:tabs>
        <w:ind w:right="1"/>
        <w:rPr>
          <w:b/>
          <w:caps/>
        </w:rPr>
      </w:pPr>
      <w:r w:rsidRPr="00982A09">
        <w:rPr>
          <w:b/>
          <w:caps/>
        </w:rPr>
        <w:t xml:space="preserve">Region Luzern West </w:t>
      </w:r>
    </w:p>
    <w:p w14:paraId="75CDE7C3" w14:textId="5F7977A2" w:rsidR="00710890" w:rsidRDefault="00710890" w:rsidP="00710890">
      <w:pPr>
        <w:tabs>
          <w:tab w:val="left" w:pos="2127"/>
          <w:tab w:val="right" w:pos="9781"/>
        </w:tabs>
        <w:ind w:right="1"/>
        <w:rPr>
          <w:smallCaps/>
          <w:sz w:val="20"/>
        </w:rPr>
      </w:pPr>
    </w:p>
    <w:p w14:paraId="7741284F" w14:textId="77777777" w:rsidR="00710890" w:rsidRPr="0040035D" w:rsidRDefault="00710890" w:rsidP="00710890">
      <w:pPr>
        <w:tabs>
          <w:tab w:val="left" w:pos="2127"/>
          <w:tab w:val="right" w:pos="9781"/>
        </w:tabs>
        <w:ind w:right="1"/>
        <w:rPr>
          <w:smallCaps/>
          <w:sz w:val="20"/>
        </w:rPr>
      </w:pPr>
    </w:p>
    <w:p w14:paraId="19B4644D" w14:textId="77777777" w:rsidR="00710890" w:rsidRPr="0040035D" w:rsidRDefault="00710890" w:rsidP="00710890">
      <w:pPr>
        <w:tabs>
          <w:tab w:val="left" w:pos="2127"/>
          <w:tab w:val="right" w:pos="9781"/>
        </w:tabs>
        <w:ind w:right="1"/>
        <w:rPr>
          <w:smallCaps/>
          <w:sz w:val="20"/>
        </w:rPr>
      </w:pPr>
    </w:p>
    <w:p w14:paraId="11757A16" w14:textId="5DFA4B3D" w:rsidR="007B2CCB" w:rsidRPr="00A41060" w:rsidRDefault="00710890" w:rsidP="0082250D">
      <w:pPr>
        <w:tabs>
          <w:tab w:val="left" w:pos="2127"/>
          <w:tab w:val="left" w:pos="4820"/>
          <w:tab w:val="right" w:pos="9781"/>
        </w:tabs>
        <w:spacing w:line="276" w:lineRule="auto"/>
        <w:ind w:right="1"/>
        <w:rPr>
          <w:b/>
          <w:szCs w:val="21"/>
        </w:rPr>
      </w:pPr>
      <w:r w:rsidRPr="004A65B1">
        <w:rPr>
          <w:szCs w:val="21"/>
        </w:rPr>
        <w:t xml:space="preserve">Wendelin Hodel, Präsident </w:t>
      </w:r>
      <w:r w:rsidRPr="004A65B1">
        <w:rPr>
          <w:szCs w:val="21"/>
        </w:rPr>
        <w:tab/>
        <w:t>Guido Roos, Geschäftsführer</w:t>
      </w:r>
      <w:r w:rsidRPr="004A65B1">
        <w:rPr>
          <w:b/>
          <w:szCs w:val="21"/>
        </w:rPr>
        <w:t xml:space="preserve"> </w:t>
      </w:r>
    </w:p>
    <w:p w14:paraId="401A2001" w14:textId="454A9EEE" w:rsidR="00F7330F" w:rsidRDefault="00F7330F" w:rsidP="008C2D57">
      <w:pPr>
        <w:tabs>
          <w:tab w:val="left" w:pos="3969"/>
        </w:tabs>
        <w:ind w:right="-567"/>
        <w:rPr>
          <w:szCs w:val="21"/>
        </w:rPr>
      </w:pPr>
    </w:p>
    <w:p w14:paraId="0BBB3E66" w14:textId="62D94614" w:rsidR="008C2D57" w:rsidRDefault="008C2D57" w:rsidP="008C2D57">
      <w:pPr>
        <w:tabs>
          <w:tab w:val="left" w:pos="3969"/>
        </w:tabs>
        <w:ind w:right="-567"/>
        <w:rPr>
          <w:szCs w:val="21"/>
        </w:rPr>
      </w:pPr>
      <w:r w:rsidRPr="004D2372">
        <w:rPr>
          <w:szCs w:val="21"/>
        </w:rPr>
        <w:t>Diese Stellungnahme wurde von einer ad-hoc-Arbeitsgruppe in folgender Zusammensetzung erarbeitet:</w:t>
      </w:r>
    </w:p>
    <w:p w14:paraId="51EFBB8E" w14:textId="77777777" w:rsidR="008C2D57" w:rsidRDefault="008C2D57" w:rsidP="008C2D57">
      <w:pPr>
        <w:numPr>
          <w:ilvl w:val="0"/>
          <w:numId w:val="6"/>
        </w:numPr>
        <w:rPr>
          <w:szCs w:val="21"/>
        </w:rPr>
      </w:pPr>
      <w:r>
        <w:rPr>
          <w:szCs w:val="21"/>
        </w:rPr>
        <w:t>Josef Auchli, Ingenieur, Menznau</w:t>
      </w:r>
    </w:p>
    <w:p w14:paraId="74FB1FB5" w14:textId="77777777" w:rsidR="008C2D57" w:rsidRDefault="008C2D57" w:rsidP="008C2D57">
      <w:pPr>
        <w:numPr>
          <w:ilvl w:val="0"/>
          <w:numId w:val="6"/>
        </w:numPr>
        <w:rPr>
          <w:szCs w:val="21"/>
        </w:rPr>
      </w:pPr>
      <w:r>
        <w:rPr>
          <w:szCs w:val="21"/>
        </w:rPr>
        <w:t xml:space="preserve">Pius Hodel, Gemeindeammann, </w:t>
      </w:r>
      <w:proofErr w:type="spellStart"/>
      <w:r>
        <w:rPr>
          <w:szCs w:val="21"/>
        </w:rPr>
        <w:t>Hergiswil</w:t>
      </w:r>
      <w:proofErr w:type="spellEnd"/>
      <w:r>
        <w:rPr>
          <w:szCs w:val="21"/>
        </w:rPr>
        <w:t xml:space="preserve"> b. Willisau</w:t>
      </w:r>
    </w:p>
    <w:p w14:paraId="60FC5CE3" w14:textId="77777777" w:rsidR="008C2D57" w:rsidRDefault="008C2D57" w:rsidP="008C2D57">
      <w:pPr>
        <w:numPr>
          <w:ilvl w:val="0"/>
          <w:numId w:val="6"/>
        </w:numPr>
        <w:rPr>
          <w:szCs w:val="21"/>
        </w:rPr>
      </w:pPr>
      <w:r>
        <w:rPr>
          <w:szCs w:val="21"/>
        </w:rPr>
        <w:t>Wendelin Hodel, Stadtammann, Willisau, Präsident Verbandsleitung Region Luzern West</w:t>
      </w:r>
    </w:p>
    <w:p w14:paraId="4C844D4D" w14:textId="77777777" w:rsidR="008C2D57" w:rsidRDefault="008C2D57" w:rsidP="008C2D57">
      <w:pPr>
        <w:numPr>
          <w:ilvl w:val="0"/>
          <w:numId w:val="6"/>
        </w:numPr>
        <w:rPr>
          <w:szCs w:val="21"/>
        </w:rPr>
      </w:pPr>
      <w:r>
        <w:rPr>
          <w:szCs w:val="21"/>
        </w:rPr>
        <w:t>Guido Iten, Gemeinderat, Schötz</w:t>
      </w:r>
    </w:p>
    <w:p w14:paraId="0A965ED7" w14:textId="77777777" w:rsidR="008C2D57" w:rsidRDefault="008C2D57" w:rsidP="008C2D57">
      <w:pPr>
        <w:numPr>
          <w:ilvl w:val="0"/>
          <w:numId w:val="6"/>
        </w:numPr>
        <w:rPr>
          <w:szCs w:val="21"/>
        </w:rPr>
      </w:pPr>
      <w:r>
        <w:rPr>
          <w:szCs w:val="21"/>
        </w:rPr>
        <w:t xml:space="preserve">Valentin Kreienbühl, Gemeindepräsident, </w:t>
      </w:r>
      <w:proofErr w:type="spellStart"/>
      <w:r>
        <w:rPr>
          <w:szCs w:val="21"/>
        </w:rPr>
        <w:t>Altbüron</w:t>
      </w:r>
      <w:proofErr w:type="spellEnd"/>
    </w:p>
    <w:p w14:paraId="45C105BE" w14:textId="55100747" w:rsidR="008C2D57" w:rsidRDefault="008C2D57" w:rsidP="008C2D57">
      <w:pPr>
        <w:numPr>
          <w:ilvl w:val="0"/>
          <w:numId w:val="6"/>
        </w:numPr>
        <w:rPr>
          <w:szCs w:val="21"/>
        </w:rPr>
      </w:pPr>
      <w:r>
        <w:rPr>
          <w:szCs w:val="21"/>
        </w:rPr>
        <w:t>Michael Kurmann, Bau-Ingenieur ETH/Kantonsrat, Dagmersellen</w:t>
      </w:r>
    </w:p>
    <w:p w14:paraId="1906273D" w14:textId="77777777" w:rsidR="008C2D57" w:rsidRDefault="008C2D57" w:rsidP="008C2D57">
      <w:pPr>
        <w:numPr>
          <w:ilvl w:val="0"/>
          <w:numId w:val="6"/>
        </w:numPr>
        <w:rPr>
          <w:szCs w:val="21"/>
        </w:rPr>
      </w:pPr>
      <w:r>
        <w:rPr>
          <w:szCs w:val="21"/>
        </w:rPr>
        <w:t>Urs Lustenberger, Bautechniker TS, Gemeinderat, Zell</w:t>
      </w:r>
    </w:p>
    <w:p w14:paraId="1C1C0124" w14:textId="77777777" w:rsidR="008C2D57" w:rsidRDefault="008C2D57" w:rsidP="008C2D57">
      <w:pPr>
        <w:numPr>
          <w:ilvl w:val="0"/>
          <w:numId w:val="6"/>
        </w:numPr>
        <w:rPr>
          <w:szCs w:val="21"/>
        </w:rPr>
      </w:pPr>
      <w:r>
        <w:rPr>
          <w:szCs w:val="21"/>
        </w:rPr>
        <w:t>Rolf Marti, Gemeinderat, Ruswil</w:t>
      </w:r>
    </w:p>
    <w:p w14:paraId="79647B78" w14:textId="77777777" w:rsidR="008C2D57" w:rsidRDefault="008C2D57" w:rsidP="008C2D57">
      <w:pPr>
        <w:numPr>
          <w:ilvl w:val="0"/>
          <w:numId w:val="6"/>
        </w:numPr>
        <w:rPr>
          <w:szCs w:val="21"/>
        </w:rPr>
      </w:pPr>
      <w:r>
        <w:rPr>
          <w:szCs w:val="21"/>
        </w:rPr>
        <w:t>Fredy Röösli, Gemeindeammann, Werthenstein</w:t>
      </w:r>
    </w:p>
    <w:p w14:paraId="1EE1B00B" w14:textId="77777777" w:rsidR="008C2D57" w:rsidRDefault="008C2D57" w:rsidP="008C2D57">
      <w:pPr>
        <w:numPr>
          <w:ilvl w:val="0"/>
          <w:numId w:val="6"/>
        </w:numPr>
        <w:rPr>
          <w:szCs w:val="21"/>
        </w:rPr>
      </w:pPr>
      <w:r>
        <w:rPr>
          <w:szCs w:val="21"/>
        </w:rPr>
        <w:t>Robert Vogel, Gemeindeammann, Entlebuch</w:t>
      </w:r>
    </w:p>
    <w:p w14:paraId="532B5CCD" w14:textId="77777777" w:rsidR="008C2D57" w:rsidRDefault="008C2D57" w:rsidP="008C2D57">
      <w:pPr>
        <w:numPr>
          <w:ilvl w:val="0"/>
          <w:numId w:val="6"/>
        </w:numPr>
        <w:rPr>
          <w:szCs w:val="21"/>
        </w:rPr>
      </w:pPr>
      <w:r>
        <w:rPr>
          <w:szCs w:val="21"/>
        </w:rPr>
        <w:t>Guido Roos, Geschäftsführer, Region Luzern West</w:t>
      </w:r>
    </w:p>
    <w:p w14:paraId="22DFE127" w14:textId="77777777" w:rsidR="00F22182" w:rsidRPr="00413C07" w:rsidRDefault="00F22182" w:rsidP="005D23C8">
      <w:pPr>
        <w:rPr>
          <w:szCs w:val="21"/>
        </w:rPr>
      </w:pPr>
    </w:p>
    <w:p w14:paraId="77226C53" w14:textId="444365A3" w:rsidR="00C03A39" w:rsidRPr="00413C07" w:rsidRDefault="00C03A39" w:rsidP="005D23C8">
      <w:pPr>
        <w:rPr>
          <w:szCs w:val="21"/>
        </w:rPr>
      </w:pPr>
      <w:r w:rsidRPr="00413C07">
        <w:rPr>
          <w:szCs w:val="21"/>
        </w:rPr>
        <w:t xml:space="preserve">Kopien per </w:t>
      </w:r>
      <w:r w:rsidR="007B2CCB" w:rsidRPr="00413C07">
        <w:rPr>
          <w:szCs w:val="21"/>
        </w:rPr>
        <w:t>E-Mail an</w:t>
      </w:r>
      <w:r w:rsidRPr="00413C07">
        <w:rPr>
          <w:szCs w:val="21"/>
        </w:rPr>
        <w:t>:</w:t>
      </w:r>
    </w:p>
    <w:p w14:paraId="41A1DCF0" w14:textId="623EA06D" w:rsidR="00C03A39" w:rsidRPr="00413C07" w:rsidRDefault="00C03A39" w:rsidP="00C03A39">
      <w:pPr>
        <w:pStyle w:val="Textkrper-Zeileneinzug"/>
        <w:numPr>
          <w:ilvl w:val="0"/>
          <w:numId w:val="3"/>
        </w:numPr>
        <w:tabs>
          <w:tab w:val="left" w:pos="5670"/>
        </w:tabs>
        <w:rPr>
          <w:szCs w:val="21"/>
        </w:rPr>
      </w:pPr>
      <w:r w:rsidRPr="00413C07">
        <w:rPr>
          <w:szCs w:val="21"/>
        </w:rPr>
        <w:t xml:space="preserve">Verbandsgemeinden der Region Luzern West </w:t>
      </w:r>
    </w:p>
    <w:p w14:paraId="79A5B442" w14:textId="179D555C" w:rsidR="00C03A39" w:rsidRPr="00413C07" w:rsidRDefault="00C03A39" w:rsidP="00C03A39">
      <w:pPr>
        <w:pStyle w:val="Textkrper-Zeileneinzug"/>
        <w:numPr>
          <w:ilvl w:val="0"/>
          <w:numId w:val="3"/>
        </w:numPr>
        <w:tabs>
          <w:tab w:val="left" w:pos="5670"/>
        </w:tabs>
        <w:rPr>
          <w:szCs w:val="21"/>
        </w:rPr>
      </w:pPr>
      <w:r w:rsidRPr="00413C07">
        <w:rPr>
          <w:szCs w:val="21"/>
        </w:rPr>
        <w:t xml:space="preserve">Verbandsleitung der Region Luzern West </w:t>
      </w:r>
    </w:p>
    <w:p w14:paraId="65013658" w14:textId="7E9AD54B" w:rsidR="00C03A39" w:rsidRPr="00413C07" w:rsidRDefault="00C03A39" w:rsidP="00C03A39">
      <w:pPr>
        <w:pStyle w:val="Textkrper-Zeileneinzug"/>
        <w:numPr>
          <w:ilvl w:val="0"/>
          <w:numId w:val="3"/>
        </w:numPr>
        <w:tabs>
          <w:tab w:val="left" w:pos="5670"/>
        </w:tabs>
        <w:rPr>
          <w:szCs w:val="21"/>
        </w:rPr>
      </w:pPr>
      <w:r w:rsidRPr="00413C07">
        <w:rPr>
          <w:szCs w:val="21"/>
        </w:rPr>
        <w:t xml:space="preserve">Politnetz der Region Luzern West </w:t>
      </w:r>
    </w:p>
    <w:p w14:paraId="7A8EBD3C" w14:textId="5F74C602" w:rsidR="00C03A39" w:rsidRPr="00413C07" w:rsidRDefault="00C03A39" w:rsidP="00C03A39">
      <w:pPr>
        <w:pStyle w:val="Textkrper-Zeileneinzug"/>
        <w:numPr>
          <w:ilvl w:val="0"/>
          <w:numId w:val="3"/>
        </w:numPr>
        <w:tabs>
          <w:tab w:val="left" w:pos="5670"/>
        </w:tabs>
        <w:rPr>
          <w:szCs w:val="21"/>
        </w:rPr>
      </w:pPr>
      <w:r w:rsidRPr="00413C07">
        <w:rPr>
          <w:szCs w:val="21"/>
        </w:rPr>
        <w:t xml:space="preserve">Kantonsräte im Verbandsgebiet der Region Luzern West </w:t>
      </w:r>
    </w:p>
    <w:p w14:paraId="1DDD2594" w14:textId="283EC594" w:rsidR="00513339" w:rsidRPr="00413C07" w:rsidRDefault="00513339" w:rsidP="00C03A39">
      <w:pPr>
        <w:pStyle w:val="Textkrper-Zeileneinzug"/>
        <w:numPr>
          <w:ilvl w:val="0"/>
          <w:numId w:val="3"/>
        </w:numPr>
        <w:tabs>
          <w:tab w:val="left" w:pos="5670"/>
        </w:tabs>
        <w:rPr>
          <w:szCs w:val="21"/>
        </w:rPr>
      </w:pPr>
      <w:r w:rsidRPr="00413C07">
        <w:rPr>
          <w:szCs w:val="21"/>
        </w:rPr>
        <w:t>Regierungsrat Fabian Peter, Vorsteher Departement BUWD/</w:t>
      </w:r>
      <w:proofErr w:type="spellStart"/>
      <w:r w:rsidRPr="00413C07">
        <w:rPr>
          <w:szCs w:val="21"/>
        </w:rPr>
        <w:t>Kt</w:t>
      </w:r>
      <w:proofErr w:type="spellEnd"/>
      <w:r w:rsidRPr="00413C07">
        <w:rPr>
          <w:szCs w:val="21"/>
        </w:rPr>
        <w:t>. Luzern</w:t>
      </w:r>
    </w:p>
    <w:p w14:paraId="50FE9CE2" w14:textId="2B69396B" w:rsidR="00C03A39" w:rsidRPr="00413C07" w:rsidRDefault="00C03A39" w:rsidP="00C03A39">
      <w:pPr>
        <w:pStyle w:val="Textkrper-Zeileneinzug"/>
        <w:numPr>
          <w:ilvl w:val="0"/>
          <w:numId w:val="3"/>
        </w:numPr>
        <w:tabs>
          <w:tab w:val="left" w:pos="5670"/>
        </w:tabs>
        <w:rPr>
          <w:szCs w:val="21"/>
        </w:rPr>
      </w:pPr>
      <w:r w:rsidRPr="00413C07">
        <w:rPr>
          <w:szCs w:val="21"/>
        </w:rPr>
        <w:t xml:space="preserve">Arbeitsgruppe Raum- und Richtplanung der Region Luzern West </w:t>
      </w:r>
    </w:p>
    <w:p w14:paraId="60EED4A2" w14:textId="01F2A95E" w:rsidR="00C03A39" w:rsidRPr="00413C07" w:rsidRDefault="00C03A39" w:rsidP="00C03A39">
      <w:pPr>
        <w:pStyle w:val="Textkrper-Zeileneinzug"/>
        <w:numPr>
          <w:ilvl w:val="0"/>
          <w:numId w:val="3"/>
        </w:numPr>
        <w:tabs>
          <w:tab w:val="left" w:pos="5670"/>
        </w:tabs>
        <w:rPr>
          <w:szCs w:val="21"/>
        </w:rPr>
      </w:pPr>
      <w:r w:rsidRPr="00413C07">
        <w:rPr>
          <w:szCs w:val="21"/>
        </w:rPr>
        <w:t xml:space="preserve">Arbeitsgruppe NFA/Öffentliche Finanzen der Region Luzern West </w:t>
      </w:r>
    </w:p>
    <w:p w14:paraId="55581F6A" w14:textId="47793134" w:rsidR="008C2D57" w:rsidRPr="00413C07" w:rsidRDefault="008C2D57" w:rsidP="00C03A39">
      <w:pPr>
        <w:pStyle w:val="Textkrper-Zeileneinzug"/>
        <w:numPr>
          <w:ilvl w:val="0"/>
          <w:numId w:val="3"/>
        </w:numPr>
        <w:tabs>
          <w:tab w:val="left" w:pos="5670"/>
        </w:tabs>
        <w:rPr>
          <w:szCs w:val="21"/>
        </w:rPr>
      </w:pPr>
      <w:r w:rsidRPr="00413C07">
        <w:rPr>
          <w:szCs w:val="21"/>
        </w:rPr>
        <w:t>AG Berggebiet</w:t>
      </w:r>
    </w:p>
    <w:p w14:paraId="0F6166A5" w14:textId="5166092A" w:rsidR="004565F8" w:rsidRPr="00413C07" w:rsidRDefault="004565F8" w:rsidP="00C03A39">
      <w:pPr>
        <w:pStyle w:val="Textkrper-Zeileneinzug"/>
        <w:numPr>
          <w:ilvl w:val="0"/>
          <w:numId w:val="3"/>
        </w:numPr>
        <w:tabs>
          <w:tab w:val="left" w:pos="5670"/>
        </w:tabs>
        <w:rPr>
          <w:szCs w:val="21"/>
        </w:rPr>
      </w:pPr>
      <w:r w:rsidRPr="00413C07">
        <w:rPr>
          <w:szCs w:val="21"/>
        </w:rPr>
        <w:t>Luzerner Bäuerinnen- und Bauernverband</w:t>
      </w:r>
    </w:p>
    <w:p w14:paraId="13311957" w14:textId="41A03B04" w:rsidR="00C03A39" w:rsidRPr="00413C07" w:rsidRDefault="00C03A39" w:rsidP="00C03A39">
      <w:pPr>
        <w:pStyle w:val="Textkrper-Zeileneinzug"/>
        <w:numPr>
          <w:ilvl w:val="0"/>
          <w:numId w:val="3"/>
        </w:numPr>
        <w:tabs>
          <w:tab w:val="left" w:pos="5670"/>
        </w:tabs>
        <w:rPr>
          <w:szCs w:val="21"/>
        </w:rPr>
      </w:pPr>
      <w:r w:rsidRPr="00413C07">
        <w:rPr>
          <w:szCs w:val="21"/>
        </w:rPr>
        <w:t xml:space="preserve">RET IDEE SEETAL, </w:t>
      </w:r>
      <w:r w:rsidR="008C2D57" w:rsidRPr="00413C07">
        <w:rPr>
          <w:szCs w:val="21"/>
        </w:rPr>
        <w:t xml:space="preserve">Präsident und </w:t>
      </w:r>
      <w:r w:rsidRPr="00413C07">
        <w:rPr>
          <w:szCs w:val="21"/>
        </w:rPr>
        <w:t>Geschäftsleiter</w:t>
      </w:r>
    </w:p>
    <w:p w14:paraId="3553300C" w14:textId="16C65AA3" w:rsidR="00C03A39" w:rsidRPr="00413C07" w:rsidRDefault="00C03A39" w:rsidP="00C03A39">
      <w:pPr>
        <w:pStyle w:val="Textkrper-Zeileneinzug"/>
        <w:numPr>
          <w:ilvl w:val="0"/>
          <w:numId w:val="3"/>
        </w:numPr>
        <w:tabs>
          <w:tab w:val="left" w:pos="5670"/>
        </w:tabs>
        <w:rPr>
          <w:szCs w:val="21"/>
        </w:rPr>
      </w:pPr>
      <w:r w:rsidRPr="00413C07">
        <w:rPr>
          <w:szCs w:val="21"/>
        </w:rPr>
        <w:t xml:space="preserve">RET </w:t>
      </w:r>
      <w:proofErr w:type="spellStart"/>
      <w:r w:rsidRPr="00413C07">
        <w:rPr>
          <w:szCs w:val="21"/>
        </w:rPr>
        <w:t>LuzernPlus</w:t>
      </w:r>
      <w:proofErr w:type="spellEnd"/>
      <w:r w:rsidRPr="00413C07">
        <w:rPr>
          <w:szCs w:val="21"/>
        </w:rPr>
        <w:t xml:space="preserve">, </w:t>
      </w:r>
      <w:r w:rsidR="008C2D57" w:rsidRPr="00413C07">
        <w:rPr>
          <w:szCs w:val="21"/>
        </w:rPr>
        <w:t xml:space="preserve">Präsident und </w:t>
      </w:r>
      <w:r w:rsidRPr="00413C07">
        <w:rPr>
          <w:szCs w:val="21"/>
        </w:rPr>
        <w:t>Geschäftsführer</w:t>
      </w:r>
    </w:p>
    <w:p w14:paraId="4B75D17E" w14:textId="4AAC7F5F" w:rsidR="008C2D57" w:rsidRPr="00413C07" w:rsidRDefault="00C03A39" w:rsidP="008C2D57">
      <w:pPr>
        <w:pStyle w:val="Textkrper-Zeileneinzug"/>
        <w:numPr>
          <w:ilvl w:val="0"/>
          <w:numId w:val="3"/>
        </w:numPr>
        <w:tabs>
          <w:tab w:val="left" w:pos="5670"/>
        </w:tabs>
        <w:rPr>
          <w:szCs w:val="21"/>
        </w:rPr>
      </w:pPr>
      <w:r w:rsidRPr="00413C07">
        <w:rPr>
          <w:szCs w:val="21"/>
        </w:rPr>
        <w:t xml:space="preserve">RET Sursee-Mittelland, </w:t>
      </w:r>
      <w:r w:rsidR="008C2D57" w:rsidRPr="00413C07">
        <w:rPr>
          <w:szCs w:val="21"/>
        </w:rPr>
        <w:t xml:space="preserve">Präsident und </w:t>
      </w:r>
      <w:r w:rsidR="00146BE2" w:rsidRPr="00413C07">
        <w:rPr>
          <w:szCs w:val="21"/>
        </w:rPr>
        <w:t>Geschäftsführer</w:t>
      </w:r>
    </w:p>
    <w:p w14:paraId="46B143E3" w14:textId="4F1FC5BA" w:rsidR="008C2D57" w:rsidRPr="00413C07" w:rsidRDefault="00911690" w:rsidP="008C2D57">
      <w:pPr>
        <w:pStyle w:val="Textkrper-Zeileneinzug"/>
        <w:numPr>
          <w:ilvl w:val="0"/>
          <w:numId w:val="3"/>
        </w:numPr>
        <w:tabs>
          <w:tab w:val="left" w:pos="5670"/>
        </w:tabs>
        <w:rPr>
          <w:szCs w:val="21"/>
        </w:rPr>
      </w:pPr>
      <w:r w:rsidRPr="00413C07">
        <w:rPr>
          <w:szCs w:val="21"/>
        </w:rPr>
        <w:t xml:space="preserve">UNSESCO Biosphäre Entlebuch, </w:t>
      </w:r>
      <w:r w:rsidR="008C2D57" w:rsidRPr="00413C07">
        <w:rPr>
          <w:szCs w:val="21"/>
        </w:rPr>
        <w:t xml:space="preserve">Präsident und </w:t>
      </w:r>
      <w:r w:rsidRPr="00413C07">
        <w:rPr>
          <w:szCs w:val="21"/>
        </w:rPr>
        <w:t>Direktor</w:t>
      </w:r>
    </w:p>
    <w:p w14:paraId="171B9660" w14:textId="1888A44A" w:rsidR="001F3F98" w:rsidRPr="00413C07" w:rsidRDefault="00911690" w:rsidP="005D23C8">
      <w:pPr>
        <w:pStyle w:val="Textkrper-Zeileneinzug"/>
        <w:numPr>
          <w:ilvl w:val="0"/>
          <w:numId w:val="3"/>
        </w:numPr>
        <w:tabs>
          <w:tab w:val="left" w:pos="5670"/>
        </w:tabs>
        <w:rPr>
          <w:szCs w:val="21"/>
        </w:rPr>
      </w:pPr>
      <w:r w:rsidRPr="00413C07">
        <w:rPr>
          <w:szCs w:val="21"/>
        </w:rPr>
        <w:t>Verband Luzerner Gemeinde</w:t>
      </w:r>
      <w:r w:rsidR="00513339" w:rsidRPr="00413C07">
        <w:rPr>
          <w:szCs w:val="21"/>
        </w:rPr>
        <w:t>n</w:t>
      </w:r>
    </w:p>
    <w:sectPr w:rsidR="001F3F98" w:rsidRPr="00413C07" w:rsidSect="00586BD7">
      <w:headerReference w:type="even" r:id="rId11"/>
      <w:headerReference w:type="default" r:id="rId12"/>
      <w:footerReference w:type="even" r:id="rId13"/>
      <w:footerReference w:type="default" r:id="rId14"/>
      <w:headerReference w:type="first" r:id="rId15"/>
      <w:footerReference w:type="first" r:id="rId16"/>
      <w:pgSz w:w="11900" w:h="16840"/>
      <w:pgMar w:top="2835" w:right="70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2CA7" w14:textId="77777777" w:rsidR="008F17A0" w:rsidRDefault="008F17A0">
      <w:r>
        <w:separator/>
      </w:r>
    </w:p>
  </w:endnote>
  <w:endnote w:type="continuationSeparator" w:id="0">
    <w:p w14:paraId="2D79B768" w14:textId="77777777" w:rsidR="008F17A0" w:rsidRDefault="008F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EB3E" w14:textId="77777777" w:rsidR="008335AC" w:rsidRDefault="008335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7380" w14:textId="639A1931" w:rsidR="00FA7577" w:rsidRDefault="00982A09" w:rsidP="004F35D9">
    <w:pPr>
      <w:pStyle w:val="Fuzeile"/>
      <w:tabs>
        <w:tab w:val="clear" w:pos="4536"/>
        <w:tab w:val="clear" w:pos="9072"/>
        <w:tab w:val="left" w:pos="2293"/>
      </w:tabs>
    </w:pPr>
    <w:r>
      <w:rPr>
        <w:noProof/>
      </w:rPr>
      <w:drawing>
        <wp:anchor distT="0" distB="0" distL="114300" distR="114300" simplePos="0" relativeHeight="251668480" behindDoc="0" locked="0" layoutInCell="1" allowOverlap="1" wp14:anchorId="29C565BD" wp14:editId="2FD508E3">
          <wp:simplePos x="0" y="0"/>
          <wp:positionH relativeFrom="page">
            <wp:posOffset>3472180</wp:posOffset>
          </wp:positionH>
          <wp:positionV relativeFrom="paragraph">
            <wp:posOffset>-635</wp:posOffset>
          </wp:positionV>
          <wp:extent cx="4370161" cy="352425"/>
          <wp:effectExtent l="0" t="0" r="0" b="0"/>
          <wp:wrapNone/>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Adresse.jpg"/>
                  <pic:cNvPicPr/>
                </pic:nvPicPr>
                <pic:blipFill rotWithShape="1">
                  <a:blip r:embed="rId1"/>
                  <a:srcRect b="40958"/>
                  <a:stretch/>
                </pic:blipFill>
                <pic:spPr bwMode="auto">
                  <a:xfrm>
                    <a:off x="0" y="0"/>
                    <a:ext cx="4370161" cy="352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757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5A87" w14:textId="77777777" w:rsidR="008335AC" w:rsidRDefault="008335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901D" w14:textId="77777777" w:rsidR="008F17A0" w:rsidRDefault="008F17A0">
      <w:r>
        <w:separator/>
      </w:r>
    </w:p>
  </w:footnote>
  <w:footnote w:type="continuationSeparator" w:id="0">
    <w:p w14:paraId="37EEBE45" w14:textId="77777777" w:rsidR="008F17A0" w:rsidRDefault="008F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9B48" w14:textId="50DB1173" w:rsidR="0089378A" w:rsidRDefault="008937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737F" w14:textId="7F3944A3" w:rsidR="00FA7577" w:rsidRDefault="00FA7577">
    <w:pPr>
      <w:pStyle w:val="Kopfzeile"/>
    </w:pPr>
    <w:r>
      <w:rPr>
        <w:noProof/>
        <w:szCs w:val="20"/>
        <w:lang w:eastAsia="de-CH"/>
      </w:rPr>
      <w:drawing>
        <wp:anchor distT="0" distB="0" distL="114300" distR="114300" simplePos="0" relativeHeight="251656192" behindDoc="0" locked="0" layoutInCell="1" allowOverlap="1" wp14:anchorId="5F147381" wp14:editId="5F147382">
          <wp:simplePos x="0" y="0"/>
          <wp:positionH relativeFrom="column">
            <wp:posOffset>4267835</wp:posOffset>
          </wp:positionH>
          <wp:positionV relativeFrom="paragraph">
            <wp:posOffset>-48895</wp:posOffset>
          </wp:positionV>
          <wp:extent cx="1976755" cy="859155"/>
          <wp:effectExtent l="19050" t="0" r="4445" b="0"/>
          <wp:wrapNone/>
          <wp:docPr id="3" name="Bild 3" descr="RVLogoREGION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LogoREGIONWEST"/>
                  <pic:cNvPicPr>
                    <a:picLocks noChangeAspect="1" noChangeArrowheads="1"/>
                  </pic:cNvPicPr>
                </pic:nvPicPr>
                <pic:blipFill>
                  <a:blip r:embed="rId1"/>
                  <a:srcRect/>
                  <a:stretch>
                    <a:fillRect/>
                  </a:stretch>
                </pic:blipFill>
                <pic:spPr bwMode="auto">
                  <a:xfrm>
                    <a:off x="0" y="0"/>
                    <a:ext cx="1976755" cy="85915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D6F" w14:textId="26C0E342" w:rsidR="0089378A" w:rsidRDefault="008937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60A"/>
    <w:multiLevelType w:val="hybridMultilevel"/>
    <w:tmpl w:val="9B70B780"/>
    <w:lvl w:ilvl="0" w:tplc="08070001">
      <w:start w:val="1"/>
      <w:numFmt w:val="bullet"/>
      <w:lvlText w:val=""/>
      <w:lvlJc w:val="left"/>
      <w:pPr>
        <w:ind w:left="436" w:hanging="360"/>
      </w:pPr>
      <w:rPr>
        <w:rFonts w:ascii="Symbol" w:hAnsi="Symbol" w:hint="default"/>
      </w:rPr>
    </w:lvl>
    <w:lvl w:ilvl="1" w:tplc="08070003">
      <w:start w:val="1"/>
      <w:numFmt w:val="bullet"/>
      <w:lvlText w:val="o"/>
      <w:lvlJc w:val="left"/>
      <w:pPr>
        <w:ind w:left="1156" w:hanging="360"/>
      </w:pPr>
      <w:rPr>
        <w:rFonts w:ascii="Courier New" w:hAnsi="Courier New" w:cs="Courier New" w:hint="default"/>
      </w:rPr>
    </w:lvl>
    <w:lvl w:ilvl="2" w:tplc="08070005">
      <w:start w:val="1"/>
      <w:numFmt w:val="bullet"/>
      <w:lvlText w:val=""/>
      <w:lvlJc w:val="left"/>
      <w:pPr>
        <w:ind w:left="1876" w:hanging="360"/>
      </w:pPr>
      <w:rPr>
        <w:rFonts w:ascii="Wingdings" w:hAnsi="Wingdings" w:hint="default"/>
      </w:rPr>
    </w:lvl>
    <w:lvl w:ilvl="3" w:tplc="08070001">
      <w:start w:val="1"/>
      <w:numFmt w:val="bullet"/>
      <w:lvlText w:val=""/>
      <w:lvlJc w:val="left"/>
      <w:pPr>
        <w:ind w:left="2596" w:hanging="360"/>
      </w:pPr>
      <w:rPr>
        <w:rFonts w:ascii="Symbol" w:hAnsi="Symbol" w:hint="default"/>
      </w:rPr>
    </w:lvl>
    <w:lvl w:ilvl="4" w:tplc="08070003">
      <w:start w:val="1"/>
      <w:numFmt w:val="bullet"/>
      <w:lvlText w:val="o"/>
      <w:lvlJc w:val="left"/>
      <w:pPr>
        <w:ind w:left="3316" w:hanging="360"/>
      </w:pPr>
      <w:rPr>
        <w:rFonts w:ascii="Courier New" w:hAnsi="Courier New" w:cs="Courier New" w:hint="default"/>
      </w:rPr>
    </w:lvl>
    <w:lvl w:ilvl="5" w:tplc="08070005">
      <w:start w:val="1"/>
      <w:numFmt w:val="bullet"/>
      <w:lvlText w:val=""/>
      <w:lvlJc w:val="left"/>
      <w:pPr>
        <w:ind w:left="4036" w:hanging="360"/>
      </w:pPr>
      <w:rPr>
        <w:rFonts w:ascii="Wingdings" w:hAnsi="Wingdings" w:hint="default"/>
      </w:rPr>
    </w:lvl>
    <w:lvl w:ilvl="6" w:tplc="08070001">
      <w:start w:val="1"/>
      <w:numFmt w:val="bullet"/>
      <w:lvlText w:val=""/>
      <w:lvlJc w:val="left"/>
      <w:pPr>
        <w:ind w:left="4756" w:hanging="360"/>
      </w:pPr>
      <w:rPr>
        <w:rFonts w:ascii="Symbol" w:hAnsi="Symbol" w:hint="default"/>
      </w:rPr>
    </w:lvl>
    <w:lvl w:ilvl="7" w:tplc="08070003">
      <w:start w:val="1"/>
      <w:numFmt w:val="bullet"/>
      <w:lvlText w:val="o"/>
      <w:lvlJc w:val="left"/>
      <w:pPr>
        <w:ind w:left="5476" w:hanging="360"/>
      </w:pPr>
      <w:rPr>
        <w:rFonts w:ascii="Courier New" w:hAnsi="Courier New" w:cs="Courier New" w:hint="default"/>
      </w:rPr>
    </w:lvl>
    <w:lvl w:ilvl="8" w:tplc="08070005">
      <w:start w:val="1"/>
      <w:numFmt w:val="bullet"/>
      <w:lvlText w:val=""/>
      <w:lvlJc w:val="left"/>
      <w:pPr>
        <w:ind w:left="6196" w:hanging="360"/>
      </w:pPr>
      <w:rPr>
        <w:rFonts w:ascii="Wingdings" w:hAnsi="Wingdings" w:hint="default"/>
      </w:rPr>
    </w:lvl>
  </w:abstractNum>
  <w:abstractNum w:abstractNumId="1" w15:restartNumberingAfterBreak="0">
    <w:nsid w:val="022738EA"/>
    <w:multiLevelType w:val="hybridMultilevel"/>
    <w:tmpl w:val="5644E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644BD5"/>
    <w:multiLevelType w:val="hybridMultilevel"/>
    <w:tmpl w:val="A7AE3000"/>
    <w:lvl w:ilvl="0" w:tplc="71EE545C">
      <w:start w:val="29"/>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5227A45"/>
    <w:multiLevelType w:val="hybridMultilevel"/>
    <w:tmpl w:val="D4429EBE"/>
    <w:lvl w:ilvl="0" w:tplc="08070003">
      <w:start w:val="1"/>
      <w:numFmt w:val="bullet"/>
      <w:lvlText w:val="o"/>
      <w:lvlJc w:val="left"/>
      <w:pPr>
        <w:ind w:left="2136" w:hanging="360"/>
      </w:pPr>
      <w:rPr>
        <w:rFonts w:ascii="Courier New" w:hAnsi="Courier New" w:cs="Courier New"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4" w15:restartNumberingAfterBreak="0">
    <w:nsid w:val="51AE4C5A"/>
    <w:multiLevelType w:val="hybridMultilevel"/>
    <w:tmpl w:val="B44A0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AF757D"/>
    <w:multiLevelType w:val="hybridMultilevel"/>
    <w:tmpl w:val="41E69A32"/>
    <w:lvl w:ilvl="0" w:tplc="4246F7F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53F4B84"/>
    <w:multiLevelType w:val="hybridMultilevel"/>
    <w:tmpl w:val="0FC2E8DA"/>
    <w:lvl w:ilvl="0" w:tplc="67A49FEE">
      <w:start w:val="62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E85A10"/>
    <w:multiLevelType w:val="hybridMultilevel"/>
    <w:tmpl w:val="DD989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0"/>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84"/>
    <w:rsid w:val="00010D25"/>
    <w:rsid w:val="000126F7"/>
    <w:rsid w:val="00042742"/>
    <w:rsid w:val="00051FC6"/>
    <w:rsid w:val="000657B2"/>
    <w:rsid w:val="00072695"/>
    <w:rsid w:val="00082B16"/>
    <w:rsid w:val="000857DF"/>
    <w:rsid w:val="000A6A13"/>
    <w:rsid w:val="000D2EA4"/>
    <w:rsid w:val="00115D41"/>
    <w:rsid w:val="0012174F"/>
    <w:rsid w:val="00136477"/>
    <w:rsid w:val="00146BE2"/>
    <w:rsid w:val="001768B1"/>
    <w:rsid w:val="001E7C72"/>
    <w:rsid w:val="001F1DAD"/>
    <w:rsid w:val="001F3F98"/>
    <w:rsid w:val="002148F4"/>
    <w:rsid w:val="00215643"/>
    <w:rsid w:val="002160E7"/>
    <w:rsid w:val="00223848"/>
    <w:rsid w:val="0023421A"/>
    <w:rsid w:val="002344CC"/>
    <w:rsid w:val="0027701F"/>
    <w:rsid w:val="002C439D"/>
    <w:rsid w:val="002C605B"/>
    <w:rsid w:val="002D6FF6"/>
    <w:rsid w:val="00360537"/>
    <w:rsid w:val="00360D90"/>
    <w:rsid w:val="00384324"/>
    <w:rsid w:val="003970D6"/>
    <w:rsid w:val="003A5B7D"/>
    <w:rsid w:val="003B36BB"/>
    <w:rsid w:val="003B44FB"/>
    <w:rsid w:val="003D16D8"/>
    <w:rsid w:val="00407893"/>
    <w:rsid w:val="00413C07"/>
    <w:rsid w:val="004254A2"/>
    <w:rsid w:val="00435250"/>
    <w:rsid w:val="004370BC"/>
    <w:rsid w:val="0044558D"/>
    <w:rsid w:val="004565F8"/>
    <w:rsid w:val="004725F9"/>
    <w:rsid w:val="004815EF"/>
    <w:rsid w:val="004817C2"/>
    <w:rsid w:val="00496073"/>
    <w:rsid w:val="004A41E8"/>
    <w:rsid w:val="004B5840"/>
    <w:rsid w:val="004F35D9"/>
    <w:rsid w:val="00513339"/>
    <w:rsid w:val="00526C08"/>
    <w:rsid w:val="00572D8E"/>
    <w:rsid w:val="005752A8"/>
    <w:rsid w:val="005765A1"/>
    <w:rsid w:val="00586BD7"/>
    <w:rsid w:val="005D0980"/>
    <w:rsid w:val="005D23C8"/>
    <w:rsid w:val="005D2776"/>
    <w:rsid w:val="005F0CFF"/>
    <w:rsid w:val="005F195E"/>
    <w:rsid w:val="005F5C73"/>
    <w:rsid w:val="00604105"/>
    <w:rsid w:val="00604176"/>
    <w:rsid w:val="006149DD"/>
    <w:rsid w:val="006335B2"/>
    <w:rsid w:val="0063498B"/>
    <w:rsid w:val="0063754F"/>
    <w:rsid w:val="00645014"/>
    <w:rsid w:val="00666298"/>
    <w:rsid w:val="0067344C"/>
    <w:rsid w:val="0067446F"/>
    <w:rsid w:val="006B627D"/>
    <w:rsid w:val="006C052D"/>
    <w:rsid w:val="006C2371"/>
    <w:rsid w:val="006C7614"/>
    <w:rsid w:val="006D38D7"/>
    <w:rsid w:val="006E1633"/>
    <w:rsid w:val="00710890"/>
    <w:rsid w:val="007261B8"/>
    <w:rsid w:val="00727A84"/>
    <w:rsid w:val="00731D4C"/>
    <w:rsid w:val="00733F87"/>
    <w:rsid w:val="007B2CCB"/>
    <w:rsid w:val="007D1829"/>
    <w:rsid w:val="00800793"/>
    <w:rsid w:val="00810319"/>
    <w:rsid w:val="0082000A"/>
    <w:rsid w:val="0082250D"/>
    <w:rsid w:val="008335AC"/>
    <w:rsid w:val="008349DE"/>
    <w:rsid w:val="0086253C"/>
    <w:rsid w:val="008631DD"/>
    <w:rsid w:val="00873DBC"/>
    <w:rsid w:val="00883D82"/>
    <w:rsid w:val="0089378A"/>
    <w:rsid w:val="008C2D57"/>
    <w:rsid w:val="008D7522"/>
    <w:rsid w:val="008F17A0"/>
    <w:rsid w:val="00902124"/>
    <w:rsid w:val="00911690"/>
    <w:rsid w:val="00913E96"/>
    <w:rsid w:val="00944AA9"/>
    <w:rsid w:val="0095663D"/>
    <w:rsid w:val="00982A09"/>
    <w:rsid w:val="00990369"/>
    <w:rsid w:val="00996B4B"/>
    <w:rsid w:val="00A07589"/>
    <w:rsid w:val="00A177B2"/>
    <w:rsid w:val="00A20891"/>
    <w:rsid w:val="00A273DF"/>
    <w:rsid w:val="00A41060"/>
    <w:rsid w:val="00A5429B"/>
    <w:rsid w:val="00A5593B"/>
    <w:rsid w:val="00A75742"/>
    <w:rsid w:val="00AA53FF"/>
    <w:rsid w:val="00AA5ACD"/>
    <w:rsid w:val="00AB07A5"/>
    <w:rsid w:val="00AB10CA"/>
    <w:rsid w:val="00AB5220"/>
    <w:rsid w:val="00AC6940"/>
    <w:rsid w:val="00AE1438"/>
    <w:rsid w:val="00B0189A"/>
    <w:rsid w:val="00B54672"/>
    <w:rsid w:val="00B654E5"/>
    <w:rsid w:val="00B97FFD"/>
    <w:rsid w:val="00BC6661"/>
    <w:rsid w:val="00C03A39"/>
    <w:rsid w:val="00C305F0"/>
    <w:rsid w:val="00C324B1"/>
    <w:rsid w:val="00C723F0"/>
    <w:rsid w:val="00C81EEA"/>
    <w:rsid w:val="00C83DEB"/>
    <w:rsid w:val="00C916B2"/>
    <w:rsid w:val="00CB04B2"/>
    <w:rsid w:val="00CD239B"/>
    <w:rsid w:val="00CF1DF4"/>
    <w:rsid w:val="00CF2E85"/>
    <w:rsid w:val="00CF537C"/>
    <w:rsid w:val="00D03E59"/>
    <w:rsid w:val="00D1703D"/>
    <w:rsid w:val="00D20513"/>
    <w:rsid w:val="00D217C2"/>
    <w:rsid w:val="00D7782C"/>
    <w:rsid w:val="00DA36F0"/>
    <w:rsid w:val="00DB6476"/>
    <w:rsid w:val="00DC4315"/>
    <w:rsid w:val="00E007D0"/>
    <w:rsid w:val="00E04F73"/>
    <w:rsid w:val="00E10B23"/>
    <w:rsid w:val="00E31998"/>
    <w:rsid w:val="00E362A5"/>
    <w:rsid w:val="00E54EA0"/>
    <w:rsid w:val="00E55239"/>
    <w:rsid w:val="00E86BF1"/>
    <w:rsid w:val="00EA0274"/>
    <w:rsid w:val="00EB3AA3"/>
    <w:rsid w:val="00F02E69"/>
    <w:rsid w:val="00F22182"/>
    <w:rsid w:val="00F228A0"/>
    <w:rsid w:val="00F338C6"/>
    <w:rsid w:val="00F35A10"/>
    <w:rsid w:val="00F51B84"/>
    <w:rsid w:val="00F523D6"/>
    <w:rsid w:val="00F64F59"/>
    <w:rsid w:val="00F7330F"/>
    <w:rsid w:val="00F8490D"/>
    <w:rsid w:val="00FA7577"/>
    <w:rsid w:val="00FF5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5F147377"/>
  <w15:docId w15:val="{0C69CA00-A29F-4D2F-8532-2388C066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bCs/>
        <w:iCs/>
        <w:sz w:val="21"/>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5220"/>
    <w:rPr>
      <w:lang w:val="de-CH"/>
    </w:rPr>
  </w:style>
  <w:style w:type="paragraph" w:styleId="berschrift2">
    <w:name w:val="heading 2"/>
    <w:basedOn w:val="Standard"/>
    <w:next w:val="Standard"/>
    <w:link w:val="berschrift2Zchn"/>
    <w:qFormat/>
    <w:rsid w:val="00BC6661"/>
    <w:pPr>
      <w:keepNext/>
      <w:tabs>
        <w:tab w:val="left" w:pos="5423"/>
      </w:tabs>
      <w:outlineLvl w:val="1"/>
    </w:pPr>
    <w:rPr>
      <w:b/>
      <w:bCs w:val="0"/>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4375"/>
    <w:pPr>
      <w:tabs>
        <w:tab w:val="center" w:pos="4536"/>
        <w:tab w:val="right" w:pos="9072"/>
      </w:tabs>
    </w:pPr>
  </w:style>
  <w:style w:type="paragraph" w:styleId="Fuzeile">
    <w:name w:val="footer"/>
    <w:basedOn w:val="Standard"/>
    <w:semiHidden/>
    <w:rsid w:val="00624375"/>
    <w:pPr>
      <w:tabs>
        <w:tab w:val="center" w:pos="4536"/>
        <w:tab w:val="right" w:pos="9072"/>
      </w:tabs>
    </w:pPr>
  </w:style>
  <w:style w:type="paragraph" w:styleId="Listenabsatz">
    <w:name w:val="List Paragraph"/>
    <w:basedOn w:val="Standard"/>
    <w:uiPriority w:val="34"/>
    <w:qFormat/>
    <w:rsid w:val="004F35D9"/>
    <w:pPr>
      <w:ind w:left="720"/>
      <w:contextualSpacing/>
    </w:pPr>
  </w:style>
  <w:style w:type="paragraph" w:styleId="Textkrper-Zeileneinzug">
    <w:name w:val="Body Text Indent"/>
    <w:basedOn w:val="Standard"/>
    <w:link w:val="Textkrper-ZeileneinzugZchn"/>
    <w:rsid w:val="00FA7577"/>
    <w:pPr>
      <w:tabs>
        <w:tab w:val="left" w:pos="5529"/>
      </w:tabs>
      <w:spacing w:line="240" w:lineRule="atLeast"/>
      <w:ind w:left="5529" w:hanging="5529"/>
    </w:pPr>
    <w:rPr>
      <w:szCs w:val="20"/>
    </w:rPr>
  </w:style>
  <w:style w:type="character" w:customStyle="1" w:styleId="Textkrper-ZeileneinzugZchn">
    <w:name w:val="Textkörper-Zeileneinzug Zchn"/>
    <w:basedOn w:val="Absatz-Standardschriftart"/>
    <w:link w:val="Textkrper-Zeileneinzug"/>
    <w:rsid w:val="00FA7577"/>
    <w:rPr>
      <w:szCs w:val="20"/>
      <w:lang w:val="de-CH"/>
    </w:rPr>
  </w:style>
  <w:style w:type="character" w:styleId="Hyperlink">
    <w:name w:val="Hyperlink"/>
    <w:basedOn w:val="Absatz-Standardschriftart"/>
    <w:uiPriority w:val="99"/>
    <w:unhideWhenUsed/>
    <w:rsid w:val="00042742"/>
    <w:rPr>
      <w:color w:val="0000FF" w:themeColor="hyperlink"/>
      <w:u w:val="single"/>
    </w:rPr>
  </w:style>
  <w:style w:type="character" w:customStyle="1" w:styleId="berschrift2Zchn">
    <w:name w:val="Überschrift 2 Zchn"/>
    <w:basedOn w:val="Absatz-Standardschriftart"/>
    <w:link w:val="berschrift2"/>
    <w:rsid w:val="00BC6661"/>
    <w:rPr>
      <w:b/>
      <w:bCs w:val="0"/>
      <w:sz w:val="32"/>
      <w:szCs w:val="20"/>
      <w:lang w:val="de-CH"/>
    </w:rPr>
  </w:style>
  <w:style w:type="paragraph" w:styleId="Sprechblasentext">
    <w:name w:val="Balloon Text"/>
    <w:basedOn w:val="Standard"/>
    <w:link w:val="SprechblasentextZchn"/>
    <w:uiPriority w:val="99"/>
    <w:semiHidden/>
    <w:unhideWhenUsed/>
    <w:rsid w:val="008937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378A"/>
    <w:rPr>
      <w:rFonts w:ascii="Tahoma" w:hAnsi="Tahoma" w:cs="Tahoma"/>
      <w:sz w:val="16"/>
      <w:szCs w:val="16"/>
    </w:rPr>
  </w:style>
  <w:style w:type="table" w:styleId="Tabellenraster">
    <w:name w:val="Table Grid"/>
    <w:basedOn w:val="NormaleTabelle"/>
    <w:uiPriority w:val="39"/>
    <w:rsid w:val="003B44FB"/>
    <w:rPr>
      <w:rFonts w:eastAsiaTheme="minorHAnsi"/>
      <w:sz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3B44FB"/>
    <w:rPr>
      <w:rFonts w:eastAsiaTheme="minorHAnsi" w:cstheme="minorBidi"/>
      <w:sz w:val="22"/>
      <w:szCs w:val="21"/>
      <w:lang w:eastAsia="en-US"/>
    </w:rPr>
  </w:style>
  <w:style w:type="character" w:customStyle="1" w:styleId="NurTextZchn">
    <w:name w:val="Nur Text Zchn"/>
    <w:basedOn w:val="Absatz-Standardschriftart"/>
    <w:link w:val="NurText"/>
    <w:uiPriority w:val="99"/>
    <w:semiHidden/>
    <w:rsid w:val="003B44FB"/>
    <w:rPr>
      <w:rFonts w:eastAsiaTheme="minorHAnsi" w:cstheme="minorBidi"/>
      <w:sz w:val="22"/>
      <w:szCs w:val="21"/>
      <w:lang w:val="de-CH" w:eastAsia="en-US"/>
    </w:rPr>
  </w:style>
  <w:style w:type="paragraph" w:customStyle="1" w:styleId="Default">
    <w:name w:val="Default"/>
    <w:rsid w:val="000A6A13"/>
    <w:pPr>
      <w:autoSpaceDE w:val="0"/>
      <w:autoSpaceDN w:val="0"/>
      <w:adjustRightInd w:val="0"/>
    </w:pPr>
    <w:rPr>
      <w:rFonts w:ascii="Arial Black" w:hAnsi="Arial Black" w:cs="Arial Black"/>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0345">
      <w:bodyDiv w:val="1"/>
      <w:marLeft w:val="0"/>
      <w:marRight w:val="0"/>
      <w:marTop w:val="0"/>
      <w:marBottom w:val="0"/>
      <w:divBdr>
        <w:top w:val="none" w:sz="0" w:space="0" w:color="auto"/>
        <w:left w:val="none" w:sz="0" w:space="0" w:color="auto"/>
        <w:bottom w:val="none" w:sz="0" w:space="0" w:color="auto"/>
        <w:right w:val="none" w:sz="0" w:space="0" w:color="auto"/>
      </w:divBdr>
    </w:div>
    <w:div w:id="164900118">
      <w:bodyDiv w:val="1"/>
      <w:marLeft w:val="0"/>
      <w:marRight w:val="0"/>
      <w:marTop w:val="0"/>
      <w:marBottom w:val="0"/>
      <w:divBdr>
        <w:top w:val="none" w:sz="0" w:space="0" w:color="auto"/>
        <w:left w:val="none" w:sz="0" w:space="0" w:color="auto"/>
        <w:bottom w:val="none" w:sz="0" w:space="0" w:color="auto"/>
        <w:right w:val="none" w:sz="0" w:space="0" w:color="auto"/>
      </w:divBdr>
    </w:div>
    <w:div w:id="240914411">
      <w:bodyDiv w:val="1"/>
      <w:marLeft w:val="0"/>
      <w:marRight w:val="0"/>
      <w:marTop w:val="0"/>
      <w:marBottom w:val="0"/>
      <w:divBdr>
        <w:top w:val="none" w:sz="0" w:space="0" w:color="auto"/>
        <w:left w:val="none" w:sz="0" w:space="0" w:color="auto"/>
        <w:bottom w:val="none" w:sz="0" w:space="0" w:color="auto"/>
        <w:right w:val="none" w:sz="0" w:space="0" w:color="auto"/>
      </w:divBdr>
      <w:divsChild>
        <w:div w:id="101918396">
          <w:marLeft w:val="0"/>
          <w:marRight w:val="0"/>
          <w:marTop w:val="0"/>
          <w:marBottom w:val="0"/>
          <w:divBdr>
            <w:top w:val="none" w:sz="0" w:space="0" w:color="auto"/>
            <w:left w:val="none" w:sz="0" w:space="0" w:color="auto"/>
            <w:bottom w:val="none" w:sz="0" w:space="0" w:color="auto"/>
            <w:right w:val="none" w:sz="0" w:space="0" w:color="auto"/>
          </w:divBdr>
          <w:divsChild>
            <w:div w:id="1720324067">
              <w:marLeft w:val="0"/>
              <w:marRight w:val="0"/>
              <w:marTop w:val="0"/>
              <w:marBottom w:val="0"/>
              <w:divBdr>
                <w:top w:val="none" w:sz="0" w:space="0" w:color="auto"/>
                <w:left w:val="none" w:sz="0" w:space="0" w:color="auto"/>
                <w:bottom w:val="none" w:sz="0" w:space="0" w:color="auto"/>
                <w:right w:val="none" w:sz="0" w:space="0" w:color="auto"/>
              </w:divBdr>
              <w:divsChild>
                <w:div w:id="1774783291">
                  <w:marLeft w:val="0"/>
                  <w:marRight w:val="0"/>
                  <w:marTop w:val="0"/>
                  <w:marBottom w:val="0"/>
                  <w:divBdr>
                    <w:top w:val="none" w:sz="0" w:space="0" w:color="auto"/>
                    <w:left w:val="none" w:sz="0" w:space="0" w:color="auto"/>
                    <w:bottom w:val="none" w:sz="0" w:space="0" w:color="auto"/>
                    <w:right w:val="none" w:sz="0" w:space="0" w:color="auto"/>
                  </w:divBdr>
                  <w:divsChild>
                    <w:div w:id="548302672">
                      <w:marLeft w:val="0"/>
                      <w:marRight w:val="0"/>
                      <w:marTop w:val="0"/>
                      <w:marBottom w:val="0"/>
                      <w:divBdr>
                        <w:top w:val="none" w:sz="0" w:space="0" w:color="auto"/>
                        <w:left w:val="none" w:sz="0" w:space="0" w:color="auto"/>
                        <w:bottom w:val="none" w:sz="0" w:space="0" w:color="auto"/>
                        <w:right w:val="none" w:sz="0" w:space="0" w:color="auto"/>
                      </w:divBdr>
                      <w:divsChild>
                        <w:div w:id="1964385647">
                          <w:marLeft w:val="0"/>
                          <w:marRight w:val="0"/>
                          <w:marTop w:val="0"/>
                          <w:marBottom w:val="300"/>
                          <w:divBdr>
                            <w:top w:val="single" w:sz="36" w:space="15" w:color="auto"/>
                            <w:left w:val="none" w:sz="0" w:space="0" w:color="auto"/>
                            <w:bottom w:val="none" w:sz="0" w:space="0" w:color="auto"/>
                            <w:right w:val="none" w:sz="0" w:space="0" w:color="auto"/>
                          </w:divBdr>
                        </w:div>
                      </w:divsChild>
                    </w:div>
                  </w:divsChild>
                </w:div>
              </w:divsChild>
            </w:div>
          </w:divsChild>
        </w:div>
      </w:divsChild>
    </w:div>
    <w:div w:id="264508917">
      <w:bodyDiv w:val="1"/>
      <w:marLeft w:val="0"/>
      <w:marRight w:val="0"/>
      <w:marTop w:val="0"/>
      <w:marBottom w:val="0"/>
      <w:divBdr>
        <w:top w:val="none" w:sz="0" w:space="0" w:color="auto"/>
        <w:left w:val="none" w:sz="0" w:space="0" w:color="auto"/>
        <w:bottom w:val="none" w:sz="0" w:space="0" w:color="auto"/>
        <w:right w:val="none" w:sz="0" w:space="0" w:color="auto"/>
      </w:divBdr>
      <w:divsChild>
        <w:div w:id="1330905899">
          <w:marLeft w:val="0"/>
          <w:marRight w:val="0"/>
          <w:marTop w:val="0"/>
          <w:marBottom w:val="0"/>
          <w:divBdr>
            <w:top w:val="none" w:sz="0" w:space="0" w:color="auto"/>
            <w:left w:val="none" w:sz="0" w:space="0" w:color="auto"/>
            <w:bottom w:val="none" w:sz="0" w:space="0" w:color="auto"/>
            <w:right w:val="none" w:sz="0" w:space="0" w:color="auto"/>
          </w:divBdr>
          <w:divsChild>
            <w:div w:id="1038897316">
              <w:marLeft w:val="0"/>
              <w:marRight w:val="0"/>
              <w:marTop w:val="0"/>
              <w:marBottom w:val="0"/>
              <w:divBdr>
                <w:top w:val="none" w:sz="0" w:space="0" w:color="auto"/>
                <w:left w:val="none" w:sz="0" w:space="0" w:color="auto"/>
                <w:bottom w:val="none" w:sz="0" w:space="0" w:color="auto"/>
                <w:right w:val="none" w:sz="0" w:space="0" w:color="auto"/>
              </w:divBdr>
              <w:divsChild>
                <w:div w:id="928537127">
                  <w:marLeft w:val="0"/>
                  <w:marRight w:val="0"/>
                  <w:marTop w:val="0"/>
                  <w:marBottom w:val="0"/>
                  <w:divBdr>
                    <w:top w:val="none" w:sz="0" w:space="0" w:color="auto"/>
                    <w:left w:val="none" w:sz="0" w:space="0" w:color="auto"/>
                    <w:bottom w:val="none" w:sz="0" w:space="0" w:color="auto"/>
                    <w:right w:val="none" w:sz="0" w:space="0" w:color="auto"/>
                  </w:divBdr>
                  <w:divsChild>
                    <w:div w:id="305818609">
                      <w:marLeft w:val="0"/>
                      <w:marRight w:val="0"/>
                      <w:marTop w:val="0"/>
                      <w:marBottom w:val="0"/>
                      <w:divBdr>
                        <w:top w:val="none" w:sz="0" w:space="0" w:color="auto"/>
                        <w:left w:val="none" w:sz="0" w:space="0" w:color="auto"/>
                        <w:bottom w:val="none" w:sz="0" w:space="0" w:color="auto"/>
                        <w:right w:val="none" w:sz="0" w:space="0" w:color="auto"/>
                      </w:divBdr>
                      <w:divsChild>
                        <w:div w:id="1578400247">
                          <w:marLeft w:val="0"/>
                          <w:marRight w:val="0"/>
                          <w:marTop w:val="0"/>
                          <w:marBottom w:val="300"/>
                          <w:divBdr>
                            <w:top w:val="single" w:sz="36" w:space="15" w:color="auto"/>
                            <w:left w:val="none" w:sz="0" w:space="0" w:color="auto"/>
                            <w:bottom w:val="none" w:sz="0" w:space="0" w:color="auto"/>
                            <w:right w:val="none" w:sz="0" w:space="0" w:color="auto"/>
                          </w:divBdr>
                        </w:div>
                      </w:divsChild>
                    </w:div>
                  </w:divsChild>
                </w:div>
              </w:divsChild>
            </w:div>
          </w:divsChild>
        </w:div>
      </w:divsChild>
    </w:div>
    <w:div w:id="592519802">
      <w:bodyDiv w:val="1"/>
      <w:marLeft w:val="0"/>
      <w:marRight w:val="0"/>
      <w:marTop w:val="0"/>
      <w:marBottom w:val="0"/>
      <w:divBdr>
        <w:top w:val="none" w:sz="0" w:space="0" w:color="auto"/>
        <w:left w:val="none" w:sz="0" w:space="0" w:color="auto"/>
        <w:bottom w:val="none" w:sz="0" w:space="0" w:color="auto"/>
        <w:right w:val="none" w:sz="0" w:space="0" w:color="auto"/>
      </w:divBdr>
    </w:div>
    <w:div w:id="782115021">
      <w:bodyDiv w:val="1"/>
      <w:marLeft w:val="0"/>
      <w:marRight w:val="0"/>
      <w:marTop w:val="0"/>
      <w:marBottom w:val="0"/>
      <w:divBdr>
        <w:top w:val="none" w:sz="0" w:space="0" w:color="auto"/>
        <w:left w:val="none" w:sz="0" w:space="0" w:color="auto"/>
        <w:bottom w:val="none" w:sz="0" w:space="0" w:color="auto"/>
        <w:right w:val="none" w:sz="0" w:space="0" w:color="auto"/>
      </w:divBdr>
    </w:div>
    <w:div w:id="788861056">
      <w:bodyDiv w:val="1"/>
      <w:marLeft w:val="0"/>
      <w:marRight w:val="0"/>
      <w:marTop w:val="0"/>
      <w:marBottom w:val="0"/>
      <w:divBdr>
        <w:top w:val="none" w:sz="0" w:space="0" w:color="auto"/>
        <w:left w:val="none" w:sz="0" w:space="0" w:color="auto"/>
        <w:bottom w:val="none" w:sz="0" w:space="0" w:color="auto"/>
        <w:right w:val="none" w:sz="0" w:space="0" w:color="auto"/>
      </w:divBdr>
      <w:divsChild>
        <w:div w:id="405566330">
          <w:marLeft w:val="0"/>
          <w:marRight w:val="0"/>
          <w:marTop w:val="0"/>
          <w:marBottom w:val="0"/>
          <w:divBdr>
            <w:top w:val="none" w:sz="0" w:space="0" w:color="auto"/>
            <w:left w:val="none" w:sz="0" w:space="0" w:color="auto"/>
            <w:bottom w:val="none" w:sz="0" w:space="0" w:color="auto"/>
            <w:right w:val="none" w:sz="0" w:space="0" w:color="auto"/>
          </w:divBdr>
          <w:divsChild>
            <w:div w:id="1098599390">
              <w:marLeft w:val="0"/>
              <w:marRight w:val="0"/>
              <w:marTop w:val="0"/>
              <w:marBottom w:val="0"/>
              <w:divBdr>
                <w:top w:val="none" w:sz="0" w:space="0" w:color="auto"/>
                <w:left w:val="none" w:sz="0" w:space="0" w:color="auto"/>
                <w:bottom w:val="none" w:sz="0" w:space="0" w:color="auto"/>
                <w:right w:val="none" w:sz="0" w:space="0" w:color="auto"/>
              </w:divBdr>
              <w:divsChild>
                <w:div w:id="1758017028">
                  <w:marLeft w:val="0"/>
                  <w:marRight w:val="0"/>
                  <w:marTop w:val="0"/>
                  <w:marBottom w:val="0"/>
                  <w:divBdr>
                    <w:top w:val="none" w:sz="0" w:space="0" w:color="auto"/>
                    <w:left w:val="none" w:sz="0" w:space="0" w:color="auto"/>
                    <w:bottom w:val="none" w:sz="0" w:space="0" w:color="auto"/>
                    <w:right w:val="none" w:sz="0" w:space="0" w:color="auto"/>
                  </w:divBdr>
                  <w:divsChild>
                    <w:div w:id="1033001106">
                      <w:marLeft w:val="0"/>
                      <w:marRight w:val="0"/>
                      <w:marTop w:val="0"/>
                      <w:marBottom w:val="0"/>
                      <w:divBdr>
                        <w:top w:val="none" w:sz="0" w:space="0" w:color="auto"/>
                        <w:left w:val="none" w:sz="0" w:space="0" w:color="auto"/>
                        <w:bottom w:val="none" w:sz="0" w:space="0" w:color="auto"/>
                        <w:right w:val="none" w:sz="0" w:space="0" w:color="auto"/>
                      </w:divBdr>
                      <w:divsChild>
                        <w:div w:id="1938902293">
                          <w:marLeft w:val="0"/>
                          <w:marRight w:val="0"/>
                          <w:marTop w:val="0"/>
                          <w:marBottom w:val="300"/>
                          <w:divBdr>
                            <w:top w:val="single" w:sz="36" w:space="15" w:color="auto"/>
                            <w:left w:val="none" w:sz="0" w:space="0" w:color="auto"/>
                            <w:bottom w:val="none" w:sz="0" w:space="0" w:color="auto"/>
                            <w:right w:val="none" w:sz="0" w:space="0" w:color="auto"/>
                          </w:divBdr>
                        </w:div>
                      </w:divsChild>
                    </w:div>
                  </w:divsChild>
                </w:div>
              </w:divsChild>
            </w:div>
          </w:divsChild>
        </w:div>
      </w:divsChild>
    </w:div>
    <w:div w:id="846597072">
      <w:bodyDiv w:val="1"/>
      <w:marLeft w:val="0"/>
      <w:marRight w:val="0"/>
      <w:marTop w:val="0"/>
      <w:marBottom w:val="0"/>
      <w:divBdr>
        <w:top w:val="none" w:sz="0" w:space="0" w:color="auto"/>
        <w:left w:val="none" w:sz="0" w:space="0" w:color="auto"/>
        <w:bottom w:val="none" w:sz="0" w:space="0" w:color="auto"/>
        <w:right w:val="none" w:sz="0" w:space="0" w:color="auto"/>
      </w:divBdr>
    </w:div>
    <w:div w:id="910844033">
      <w:bodyDiv w:val="1"/>
      <w:marLeft w:val="0"/>
      <w:marRight w:val="0"/>
      <w:marTop w:val="0"/>
      <w:marBottom w:val="0"/>
      <w:divBdr>
        <w:top w:val="none" w:sz="0" w:space="0" w:color="auto"/>
        <w:left w:val="none" w:sz="0" w:space="0" w:color="auto"/>
        <w:bottom w:val="none" w:sz="0" w:space="0" w:color="auto"/>
        <w:right w:val="none" w:sz="0" w:space="0" w:color="auto"/>
      </w:divBdr>
    </w:div>
    <w:div w:id="992105790">
      <w:bodyDiv w:val="1"/>
      <w:marLeft w:val="0"/>
      <w:marRight w:val="0"/>
      <w:marTop w:val="0"/>
      <w:marBottom w:val="0"/>
      <w:divBdr>
        <w:top w:val="none" w:sz="0" w:space="0" w:color="auto"/>
        <w:left w:val="none" w:sz="0" w:space="0" w:color="auto"/>
        <w:bottom w:val="none" w:sz="0" w:space="0" w:color="auto"/>
        <w:right w:val="none" w:sz="0" w:space="0" w:color="auto"/>
      </w:divBdr>
    </w:div>
    <w:div w:id="1062482133">
      <w:bodyDiv w:val="1"/>
      <w:marLeft w:val="0"/>
      <w:marRight w:val="0"/>
      <w:marTop w:val="0"/>
      <w:marBottom w:val="0"/>
      <w:divBdr>
        <w:top w:val="none" w:sz="0" w:space="0" w:color="auto"/>
        <w:left w:val="none" w:sz="0" w:space="0" w:color="auto"/>
        <w:bottom w:val="none" w:sz="0" w:space="0" w:color="auto"/>
        <w:right w:val="none" w:sz="0" w:space="0" w:color="auto"/>
      </w:divBdr>
      <w:divsChild>
        <w:div w:id="500702702">
          <w:marLeft w:val="0"/>
          <w:marRight w:val="0"/>
          <w:marTop w:val="0"/>
          <w:marBottom w:val="0"/>
          <w:divBdr>
            <w:top w:val="none" w:sz="0" w:space="0" w:color="auto"/>
            <w:left w:val="none" w:sz="0" w:space="0" w:color="auto"/>
            <w:bottom w:val="none" w:sz="0" w:space="0" w:color="auto"/>
            <w:right w:val="none" w:sz="0" w:space="0" w:color="auto"/>
          </w:divBdr>
          <w:divsChild>
            <w:div w:id="610086829">
              <w:marLeft w:val="0"/>
              <w:marRight w:val="0"/>
              <w:marTop w:val="0"/>
              <w:marBottom w:val="0"/>
              <w:divBdr>
                <w:top w:val="none" w:sz="0" w:space="0" w:color="auto"/>
                <w:left w:val="none" w:sz="0" w:space="0" w:color="auto"/>
                <w:bottom w:val="none" w:sz="0" w:space="0" w:color="auto"/>
                <w:right w:val="none" w:sz="0" w:space="0" w:color="auto"/>
              </w:divBdr>
              <w:divsChild>
                <w:div w:id="562526304">
                  <w:marLeft w:val="0"/>
                  <w:marRight w:val="0"/>
                  <w:marTop w:val="0"/>
                  <w:marBottom w:val="0"/>
                  <w:divBdr>
                    <w:top w:val="none" w:sz="0" w:space="0" w:color="auto"/>
                    <w:left w:val="none" w:sz="0" w:space="0" w:color="auto"/>
                    <w:bottom w:val="none" w:sz="0" w:space="0" w:color="auto"/>
                    <w:right w:val="none" w:sz="0" w:space="0" w:color="auto"/>
                  </w:divBdr>
                  <w:divsChild>
                    <w:div w:id="483548140">
                      <w:marLeft w:val="0"/>
                      <w:marRight w:val="0"/>
                      <w:marTop w:val="0"/>
                      <w:marBottom w:val="0"/>
                      <w:divBdr>
                        <w:top w:val="none" w:sz="0" w:space="0" w:color="auto"/>
                        <w:left w:val="none" w:sz="0" w:space="0" w:color="auto"/>
                        <w:bottom w:val="none" w:sz="0" w:space="0" w:color="auto"/>
                        <w:right w:val="none" w:sz="0" w:space="0" w:color="auto"/>
                      </w:divBdr>
                      <w:divsChild>
                        <w:div w:id="2065179711">
                          <w:marLeft w:val="0"/>
                          <w:marRight w:val="0"/>
                          <w:marTop w:val="0"/>
                          <w:marBottom w:val="300"/>
                          <w:divBdr>
                            <w:top w:val="single" w:sz="36" w:space="15" w:color="auto"/>
                            <w:left w:val="none" w:sz="0" w:space="0" w:color="auto"/>
                            <w:bottom w:val="none" w:sz="0" w:space="0" w:color="auto"/>
                            <w:right w:val="none" w:sz="0" w:space="0" w:color="auto"/>
                          </w:divBdr>
                        </w:div>
                      </w:divsChild>
                    </w:div>
                  </w:divsChild>
                </w:div>
              </w:divsChild>
            </w:div>
          </w:divsChild>
        </w:div>
      </w:divsChild>
    </w:div>
    <w:div w:id="1184628874">
      <w:bodyDiv w:val="1"/>
      <w:marLeft w:val="0"/>
      <w:marRight w:val="0"/>
      <w:marTop w:val="0"/>
      <w:marBottom w:val="0"/>
      <w:divBdr>
        <w:top w:val="none" w:sz="0" w:space="0" w:color="auto"/>
        <w:left w:val="none" w:sz="0" w:space="0" w:color="auto"/>
        <w:bottom w:val="none" w:sz="0" w:space="0" w:color="auto"/>
        <w:right w:val="none" w:sz="0" w:space="0" w:color="auto"/>
      </w:divBdr>
    </w:div>
    <w:div w:id="1195193937">
      <w:bodyDiv w:val="1"/>
      <w:marLeft w:val="0"/>
      <w:marRight w:val="0"/>
      <w:marTop w:val="0"/>
      <w:marBottom w:val="0"/>
      <w:divBdr>
        <w:top w:val="none" w:sz="0" w:space="0" w:color="auto"/>
        <w:left w:val="none" w:sz="0" w:space="0" w:color="auto"/>
        <w:bottom w:val="none" w:sz="0" w:space="0" w:color="auto"/>
        <w:right w:val="none" w:sz="0" w:space="0" w:color="auto"/>
      </w:divBdr>
    </w:div>
    <w:div w:id="1328244881">
      <w:bodyDiv w:val="1"/>
      <w:marLeft w:val="0"/>
      <w:marRight w:val="0"/>
      <w:marTop w:val="0"/>
      <w:marBottom w:val="0"/>
      <w:divBdr>
        <w:top w:val="none" w:sz="0" w:space="0" w:color="auto"/>
        <w:left w:val="none" w:sz="0" w:space="0" w:color="auto"/>
        <w:bottom w:val="none" w:sz="0" w:space="0" w:color="auto"/>
        <w:right w:val="none" w:sz="0" w:space="0" w:color="auto"/>
      </w:divBdr>
    </w:div>
    <w:div w:id="1686203626">
      <w:bodyDiv w:val="1"/>
      <w:marLeft w:val="0"/>
      <w:marRight w:val="0"/>
      <w:marTop w:val="0"/>
      <w:marBottom w:val="0"/>
      <w:divBdr>
        <w:top w:val="none" w:sz="0" w:space="0" w:color="auto"/>
        <w:left w:val="none" w:sz="0" w:space="0" w:color="auto"/>
        <w:bottom w:val="none" w:sz="0" w:space="0" w:color="auto"/>
        <w:right w:val="none" w:sz="0" w:space="0" w:color="auto"/>
      </w:divBdr>
    </w:div>
    <w:div w:id="1714690517">
      <w:bodyDiv w:val="1"/>
      <w:marLeft w:val="0"/>
      <w:marRight w:val="0"/>
      <w:marTop w:val="0"/>
      <w:marBottom w:val="0"/>
      <w:divBdr>
        <w:top w:val="none" w:sz="0" w:space="0" w:color="auto"/>
        <w:left w:val="none" w:sz="0" w:space="0" w:color="auto"/>
        <w:bottom w:val="none" w:sz="0" w:space="0" w:color="auto"/>
        <w:right w:val="none" w:sz="0" w:space="0" w:color="auto"/>
      </w:divBdr>
    </w:div>
    <w:div w:id="19133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ACB696C7899F49AEFCF70A5A409295" ma:contentTypeVersion="0" ma:contentTypeDescription="Ein neues Dokument erstellen." ma:contentTypeScope="" ma:versionID="5304a44295cff5ac12b1e38228e004ea">
  <xsd:schema xmlns:xsd="http://www.w3.org/2001/XMLSchema" xmlns:xs="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C005-EC7B-4107-B958-B938961F5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6EDC78-0697-4B65-B2BF-8864AFC7028C}">
  <ds:schemaRefs>
    <ds:schemaRef ds:uri="http://schemas.microsoft.com/office/2006/metadata/properties"/>
  </ds:schemaRefs>
</ds:datastoreItem>
</file>

<file path=customXml/itemProps3.xml><?xml version="1.0" encoding="utf-8"?>
<ds:datastoreItem xmlns:ds="http://schemas.openxmlformats.org/officeDocument/2006/customXml" ds:itemID="{BE8181D7-A45D-445E-9C50-06DB38B4C5D9}">
  <ds:schemaRefs>
    <ds:schemaRef ds:uri="http://schemas.microsoft.com/sharepoint/v3/contenttype/forms"/>
  </ds:schemaRefs>
</ds:datastoreItem>
</file>

<file path=customXml/itemProps4.xml><?xml version="1.0" encoding="utf-8"?>
<ds:datastoreItem xmlns:ds="http://schemas.openxmlformats.org/officeDocument/2006/customXml" ds:itemID="{93547F54-F312-4413-A15D-2D2ECC80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7528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Briefvorlage Word Hochformat</vt:lpstr>
    </vt:vector>
  </TitlesOfParts>
  <Company/>
  <LinksUpToDate>false</LinksUpToDate>
  <CharactersWithSpaces>8586</CharactersWithSpaces>
  <SharedDoc>false</SharedDoc>
  <HLinks>
    <vt:vector size="12" baseType="variant">
      <vt:variant>
        <vt:i4>458757</vt:i4>
      </vt:variant>
      <vt:variant>
        <vt:i4>-1</vt:i4>
      </vt:variant>
      <vt:variant>
        <vt:i4>2051</vt:i4>
      </vt:variant>
      <vt:variant>
        <vt:i4>1</vt:i4>
      </vt:variant>
      <vt:variant>
        <vt:lpwstr>RVLogoREGIONWEST</vt:lpwstr>
      </vt:variant>
      <vt:variant>
        <vt:lpwstr/>
      </vt:variant>
      <vt:variant>
        <vt:i4>786449</vt:i4>
      </vt:variant>
      <vt:variant>
        <vt:i4>-1</vt:i4>
      </vt:variant>
      <vt:variant>
        <vt:i4>2052</vt:i4>
      </vt:variant>
      <vt:variant>
        <vt:i4>1</vt:i4>
      </vt:variant>
      <vt:variant>
        <vt:lpwstr>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Word Hochformat</dc:title>
  <dc:creator>Roland Bissig</dc:creator>
  <cp:lastModifiedBy>Brigitte Grüter</cp:lastModifiedBy>
  <cp:revision>5</cp:revision>
  <cp:lastPrinted>2018-02-15T08:07:00Z</cp:lastPrinted>
  <dcterms:created xsi:type="dcterms:W3CDTF">2020-02-12T05:35:00Z</dcterms:created>
  <dcterms:modified xsi:type="dcterms:W3CDTF">2020-02-17T15:53:00Z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0x01010055ACB696C7899F49AEFCF70A5A409295</vt:lpwstr>
  </property>
  <property fmtid="{D5CDD505-2E9C-101B-9397-08002B2CF9AE}" pid="3" name="Order">
    <vt:r8>2700</vt:r8>
  </property>
  <property fmtid="{D5CDD505-2E9C-101B-9397-08002B2CF9AE}" pid="4" name="Dokumentart">
    <vt:lpwstr>Korrespondenz</vt:lpwstr>
  </property>
</Properties>
</file>