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6087" w14:textId="35E248CD" w:rsidR="004565F8" w:rsidRDefault="004565F8" w:rsidP="0012406F">
      <w:pPr>
        <w:jc w:val="both"/>
        <w:rPr>
          <w:bCs w:val="0"/>
          <w:iCs w:val="0"/>
          <w:szCs w:val="21"/>
        </w:rPr>
      </w:pPr>
    </w:p>
    <w:p w14:paraId="450FB212" w14:textId="77777777" w:rsidR="00AE1D2B" w:rsidRDefault="00AE1D2B" w:rsidP="0012406F">
      <w:pPr>
        <w:jc w:val="both"/>
        <w:rPr>
          <w:bCs w:val="0"/>
          <w:iCs w:val="0"/>
          <w:szCs w:val="21"/>
        </w:rPr>
      </w:pPr>
    </w:p>
    <w:p w14:paraId="1F56A775" w14:textId="77777777" w:rsidR="00072695" w:rsidRDefault="000A6A13" w:rsidP="0012406F">
      <w:pPr>
        <w:jc w:val="both"/>
        <w:rPr>
          <w:bCs w:val="0"/>
          <w:iCs w:val="0"/>
          <w:szCs w:val="21"/>
        </w:rPr>
      </w:pPr>
      <w:r>
        <w:rPr>
          <w:bCs w:val="0"/>
          <w:iCs w:val="0"/>
          <w:szCs w:val="21"/>
        </w:rPr>
        <w:t>Kanton Luzern</w:t>
      </w:r>
    </w:p>
    <w:p w14:paraId="4C31D335" w14:textId="547372A4" w:rsidR="000A6A13" w:rsidRDefault="00E0625A" w:rsidP="0012406F">
      <w:pPr>
        <w:jc w:val="both"/>
        <w:rPr>
          <w:iCs w:val="0"/>
          <w:szCs w:val="21"/>
        </w:rPr>
      </w:pPr>
      <w:r>
        <w:rPr>
          <w:iCs w:val="0"/>
          <w:szCs w:val="21"/>
        </w:rPr>
        <w:t>Bau-, Umwelt- und Wirtschaftsdepartement</w:t>
      </w:r>
    </w:p>
    <w:p w14:paraId="5D64A2A3" w14:textId="24575C20" w:rsidR="00E31998" w:rsidRDefault="00E0625A" w:rsidP="0012406F">
      <w:pPr>
        <w:jc w:val="both"/>
        <w:rPr>
          <w:bCs w:val="0"/>
          <w:iCs w:val="0"/>
          <w:szCs w:val="21"/>
        </w:rPr>
      </w:pPr>
      <w:r>
        <w:rPr>
          <w:bCs w:val="0"/>
          <w:iCs w:val="0"/>
          <w:szCs w:val="21"/>
        </w:rPr>
        <w:t>Fabian Peter</w:t>
      </w:r>
      <w:r w:rsidR="00E31998">
        <w:rPr>
          <w:bCs w:val="0"/>
          <w:iCs w:val="0"/>
          <w:szCs w:val="21"/>
        </w:rPr>
        <w:t>, Regierungsrat</w:t>
      </w:r>
    </w:p>
    <w:p w14:paraId="2E807CCF" w14:textId="77777777" w:rsidR="000A6A13" w:rsidRPr="000A6A13" w:rsidRDefault="000A6A13" w:rsidP="0012406F">
      <w:pPr>
        <w:jc w:val="both"/>
        <w:rPr>
          <w:bCs w:val="0"/>
          <w:iCs w:val="0"/>
          <w:szCs w:val="21"/>
        </w:rPr>
      </w:pPr>
      <w:r w:rsidRPr="000A6A13">
        <w:rPr>
          <w:bCs w:val="0"/>
          <w:iCs w:val="0"/>
          <w:szCs w:val="21"/>
        </w:rPr>
        <w:t>Bahnhofstrasse 15</w:t>
      </w:r>
    </w:p>
    <w:p w14:paraId="1240E1E6" w14:textId="77777777" w:rsidR="000A6A13" w:rsidRPr="000A6A13" w:rsidRDefault="000A6A13" w:rsidP="0012406F">
      <w:pPr>
        <w:jc w:val="both"/>
        <w:rPr>
          <w:bCs w:val="0"/>
          <w:iCs w:val="0"/>
          <w:szCs w:val="21"/>
        </w:rPr>
      </w:pPr>
      <w:r w:rsidRPr="000A6A13">
        <w:rPr>
          <w:bCs w:val="0"/>
          <w:iCs w:val="0"/>
          <w:szCs w:val="21"/>
        </w:rPr>
        <w:t xml:space="preserve">6002 Luzern </w:t>
      </w:r>
    </w:p>
    <w:p w14:paraId="46BCA105" w14:textId="77777777" w:rsidR="000A6A13" w:rsidRDefault="000A6A13" w:rsidP="0012406F">
      <w:pPr>
        <w:jc w:val="both"/>
        <w:rPr>
          <w:bCs w:val="0"/>
          <w:iCs w:val="0"/>
          <w:szCs w:val="21"/>
        </w:rPr>
      </w:pPr>
    </w:p>
    <w:p w14:paraId="512E2DB8" w14:textId="170506E6" w:rsidR="000A6A13" w:rsidRDefault="000A6A13" w:rsidP="0012406F">
      <w:pPr>
        <w:jc w:val="both"/>
        <w:rPr>
          <w:bCs w:val="0"/>
          <w:iCs w:val="0"/>
          <w:szCs w:val="21"/>
        </w:rPr>
      </w:pPr>
    </w:p>
    <w:p w14:paraId="037107C1" w14:textId="4675FBCF" w:rsidR="00B0189A" w:rsidRPr="00D20513" w:rsidRDefault="00B0189A" w:rsidP="0012406F">
      <w:pPr>
        <w:jc w:val="both"/>
        <w:rPr>
          <w:bCs w:val="0"/>
          <w:i/>
          <w:szCs w:val="21"/>
        </w:rPr>
      </w:pPr>
    </w:p>
    <w:p w14:paraId="7B346A0A" w14:textId="77777777" w:rsidR="00710890" w:rsidRPr="00710890" w:rsidRDefault="00710890" w:rsidP="0012406F">
      <w:pPr>
        <w:jc w:val="both"/>
        <w:rPr>
          <w:bCs w:val="0"/>
          <w:iCs w:val="0"/>
          <w:szCs w:val="21"/>
        </w:rPr>
      </w:pPr>
    </w:p>
    <w:p w14:paraId="41571F3E" w14:textId="465675D3" w:rsidR="000A6A13" w:rsidRPr="00710890" w:rsidRDefault="000A6A13" w:rsidP="0012406F">
      <w:pPr>
        <w:jc w:val="both"/>
        <w:rPr>
          <w:bCs w:val="0"/>
          <w:iCs w:val="0"/>
          <w:szCs w:val="21"/>
        </w:rPr>
      </w:pPr>
    </w:p>
    <w:p w14:paraId="40CD5FB3" w14:textId="4F8D3E11" w:rsidR="000A6A13" w:rsidRPr="00710890" w:rsidRDefault="00710890" w:rsidP="0012406F">
      <w:pPr>
        <w:pStyle w:val="Default"/>
        <w:jc w:val="both"/>
        <w:rPr>
          <w:rFonts w:ascii="Arial" w:hAnsi="Arial" w:cs="Arial"/>
          <w:sz w:val="21"/>
          <w:szCs w:val="21"/>
        </w:rPr>
      </w:pPr>
      <w:r w:rsidRPr="008D57EE">
        <w:rPr>
          <w:rFonts w:ascii="Arial" w:hAnsi="Arial" w:cs="Arial"/>
          <w:sz w:val="21"/>
          <w:szCs w:val="21"/>
        </w:rPr>
        <w:t xml:space="preserve">Wolhusen, </w:t>
      </w:r>
      <w:r w:rsidR="0012406F" w:rsidRPr="008D57EE">
        <w:rPr>
          <w:rFonts w:ascii="Arial" w:hAnsi="Arial" w:cs="Arial"/>
          <w:sz w:val="21"/>
          <w:szCs w:val="21"/>
        </w:rPr>
        <w:t>8</w:t>
      </w:r>
      <w:r w:rsidR="00E0625A" w:rsidRPr="008D57EE">
        <w:rPr>
          <w:rFonts w:ascii="Arial" w:hAnsi="Arial" w:cs="Arial"/>
          <w:sz w:val="21"/>
          <w:szCs w:val="21"/>
        </w:rPr>
        <w:t xml:space="preserve">. </w:t>
      </w:r>
      <w:r w:rsidR="003D39C3" w:rsidRPr="008D57EE">
        <w:rPr>
          <w:rFonts w:ascii="Arial" w:hAnsi="Arial" w:cs="Arial"/>
          <w:sz w:val="21"/>
          <w:szCs w:val="21"/>
        </w:rPr>
        <w:t>April</w:t>
      </w:r>
      <w:r w:rsidR="00E0625A" w:rsidRPr="008D57EE">
        <w:rPr>
          <w:rFonts w:ascii="Arial" w:hAnsi="Arial" w:cs="Arial"/>
          <w:sz w:val="21"/>
          <w:szCs w:val="21"/>
        </w:rPr>
        <w:t xml:space="preserve"> 2021</w:t>
      </w:r>
    </w:p>
    <w:p w14:paraId="0C362555" w14:textId="22432CD7" w:rsidR="00710890" w:rsidRDefault="00710890" w:rsidP="0012406F">
      <w:pPr>
        <w:pStyle w:val="Default"/>
        <w:jc w:val="both"/>
        <w:rPr>
          <w:sz w:val="21"/>
          <w:szCs w:val="21"/>
        </w:rPr>
      </w:pPr>
    </w:p>
    <w:p w14:paraId="061BF0A7" w14:textId="64F59948" w:rsidR="00B0189A" w:rsidRDefault="00B0189A" w:rsidP="0012406F">
      <w:pPr>
        <w:pStyle w:val="Default"/>
        <w:jc w:val="both"/>
        <w:rPr>
          <w:sz w:val="21"/>
          <w:szCs w:val="21"/>
        </w:rPr>
      </w:pPr>
    </w:p>
    <w:p w14:paraId="7540666D" w14:textId="3C98D440" w:rsidR="00010D25" w:rsidRPr="00E0625A" w:rsidRDefault="00E0625A" w:rsidP="0012406F">
      <w:pPr>
        <w:pStyle w:val="Default"/>
        <w:jc w:val="both"/>
        <w:rPr>
          <w:rFonts w:ascii="Arial" w:hAnsi="Arial" w:cs="Arial"/>
          <w:b/>
          <w:bCs w:val="0"/>
        </w:rPr>
      </w:pPr>
      <w:r w:rsidRPr="00E0625A">
        <w:rPr>
          <w:rFonts w:ascii="Arial" w:hAnsi="Arial" w:cs="Arial"/>
          <w:b/>
          <w:bCs w:val="0"/>
        </w:rPr>
        <w:t xml:space="preserve">Planungsbericht über die Klima- und Energiepolitik 2021 des Kantons Luzern; </w:t>
      </w:r>
    </w:p>
    <w:p w14:paraId="036DE1DB" w14:textId="5C66CB38" w:rsidR="00CF537C" w:rsidRPr="00E0625A" w:rsidRDefault="00CF537C" w:rsidP="0012406F">
      <w:pPr>
        <w:jc w:val="both"/>
        <w:rPr>
          <w:b/>
          <w:bCs w:val="0"/>
          <w:sz w:val="24"/>
          <w:szCs w:val="24"/>
        </w:rPr>
      </w:pPr>
      <w:r w:rsidRPr="00E0625A">
        <w:rPr>
          <w:b/>
          <w:bCs w:val="0"/>
          <w:sz w:val="24"/>
          <w:szCs w:val="24"/>
        </w:rPr>
        <w:t>Stellungnahme</w:t>
      </w:r>
      <w:r w:rsidR="004370BC" w:rsidRPr="00E0625A">
        <w:rPr>
          <w:b/>
          <w:bCs w:val="0"/>
          <w:sz w:val="24"/>
          <w:szCs w:val="24"/>
        </w:rPr>
        <w:t xml:space="preserve"> der REGION</w:t>
      </w:r>
      <w:r w:rsidRPr="00E0625A">
        <w:rPr>
          <w:b/>
          <w:bCs w:val="0"/>
          <w:sz w:val="24"/>
          <w:szCs w:val="24"/>
        </w:rPr>
        <w:t xml:space="preserve"> LUZERN WEST</w:t>
      </w:r>
    </w:p>
    <w:p w14:paraId="767E91DA" w14:textId="4074B63E" w:rsidR="006B627D" w:rsidRDefault="006B627D" w:rsidP="0012406F">
      <w:pPr>
        <w:jc w:val="both"/>
        <w:rPr>
          <w:szCs w:val="21"/>
        </w:rPr>
      </w:pPr>
    </w:p>
    <w:p w14:paraId="588034CD" w14:textId="77777777" w:rsidR="00E0625A" w:rsidRDefault="00E0625A" w:rsidP="0012406F">
      <w:pPr>
        <w:jc w:val="both"/>
        <w:rPr>
          <w:szCs w:val="21"/>
        </w:rPr>
      </w:pPr>
    </w:p>
    <w:p w14:paraId="0B8129F4" w14:textId="1BED8795" w:rsidR="00010D25" w:rsidRDefault="000A6A13" w:rsidP="0012406F">
      <w:pPr>
        <w:contextualSpacing/>
        <w:jc w:val="both"/>
        <w:rPr>
          <w:szCs w:val="21"/>
        </w:rPr>
      </w:pPr>
      <w:r w:rsidRPr="00710890">
        <w:rPr>
          <w:szCs w:val="21"/>
        </w:rPr>
        <w:t xml:space="preserve">Sehr geehrter Herr </w:t>
      </w:r>
      <w:r w:rsidR="00CF537C">
        <w:rPr>
          <w:szCs w:val="21"/>
        </w:rPr>
        <w:t xml:space="preserve">Regierungsrat </w:t>
      </w:r>
      <w:r w:rsidR="00E0625A">
        <w:rPr>
          <w:szCs w:val="21"/>
        </w:rPr>
        <w:t>Peter</w:t>
      </w:r>
    </w:p>
    <w:p w14:paraId="0277330D" w14:textId="653FA385" w:rsidR="007116BB" w:rsidRPr="00710890" w:rsidRDefault="007116BB" w:rsidP="0012406F">
      <w:pPr>
        <w:contextualSpacing/>
        <w:jc w:val="both"/>
        <w:rPr>
          <w:szCs w:val="21"/>
        </w:rPr>
      </w:pPr>
      <w:r>
        <w:rPr>
          <w:szCs w:val="21"/>
        </w:rPr>
        <w:t>Sehr geehrte Damen und Herren</w:t>
      </w:r>
    </w:p>
    <w:p w14:paraId="5BA7483A" w14:textId="3B8ABA54" w:rsidR="000A6A13" w:rsidRPr="00710890" w:rsidRDefault="000A6A13" w:rsidP="0012406F">
      <w:pPr>
        <w:contextualSpacing/>
        <w:jc w:val="both"/>
        <w:rPr>
          <w:szCs w:val="21"/>
        </w:rPr>
      </w:pPr>
    </w:p>
    <w:p w14:paraId="39D0AA63" w14:textId="3BF524C4" w:rsidR="007116BB" w:rsidRDefault="007116BB" w:rsidP="0012406F">
      <w:pPr>
        <w:pStyle w:val="Textkrper"/>
        <w:contextualSpacing/>
        <w:jc w:val="both"/>
      </w:pPr>
      <w:r>
        <w:t>Sie haben uns mit Schreiben vom 11. Januar 2021 zur Stellungnahme zum Entwurf des Planungsberichtes Klima und Energie eingeladen. D</w:t>
      </w:r>
      <w:r w:rsidR="003E5585">
        <w:t>ie</w:t>
      </w:r>
      <w:r>
        <w:t xml:space="preserve"> REGION LUZERN WEST nimmt dazu gerne wie folgt Stellung:</w:t>
      </w:r>
    </w:p>
    <w:p w14:paraId="3D801E23" w14:textId="5D901A7F" w:rsidR="007116BB" w:rsidRDefault="007116BB" w:rsidP="0012406F">
      <w:pPr>
        <w:contextualSpacing/>
        <w:jc w:val="both"/>
      </w:pPr>
    </w:p>
    <w:p w14:paraId="1277DD0E" w14:textId="44F9E154" w:rsidR="00803ED9" w:rsidRPr="00CA70BE" w:rsidRDefault="00390347" w:rsidP="0012406F">
      <w:pPr>
        <w:pStyle w:val="Textkrper"/>
        <w:spacing w:after="40"/>
        <w:contextualSpacing/>
        <w:jc w:val="both"/>
        <w:rPr>
          <w:sz w:val="22"/>
        </w:rPr>
      </w:pPr>
      <w:r w:rsidRPr="00CA70BE">
        <w:rPr>
          <w:b/>
          <w:sz w:val="22"/>
        </w:rPr>
        <w:t xml:space="preserve">A. </w:t>
      </w:r>
      <w:r w:rsidR="00C63284" w:rsidRPr="00CA70BE">
        <w:rPr>
          <w:b/>
          <w:sz w:val="22"/>
        </w:rPr>
        <w:t>Allgemeine</w:t>
      </w:r>
      <w:r w:rsidR="001A4BBC" w:rsidRPr="00CA70BE">
        <w:rPr>
          <w:b/>
          <w:sz w:val="22"/>
        </w:rPr>
        <w:t xml:space="preserve"> Bemerkungen</w:t>
      </w:r>
    </w:p>
    <w:p w14:paraId="67C2230F" w14:textId="256BE4B7" w:rsidR="003E77DD" w:rsidRPr="00803ED9" w:rsidRDefault="001966AA" w:rsidP="0012406F">
      <w:pPr>
        <w:contextualSpacing/>
        <w:jc w:val="both"/>
        <w:rPr>
          <w:szCs w:val="21"/>
        </w:rPr>
      </w:pPr>
      <w:r>
        <w:rPr>
          <w:szCs w:val="21"/>
        </w:rPr>
        <w:t>Wir sind der Ansicht, dass der</w:t>
      </w:r>
      <w:r w:rsidR="003E77DD" w:rsidRPr="00803ED9">
        <w:rPr>
          <w:szCs w:val="21"/>
        </w:rPr>
        <w:t xml:space="preserve"> </w:t>
      </w:r>
      <w:r>
        <w:rPr>
          <w:szCs w:val="21"/>
        </w:rPr>
        <w:t>vorliegende Planungsb</w:t>
      </w:r>
      <w:r w:rsidR="003E77DD" w:rsidRPr="00803ED9">
        <w:rPr>
          <w:szCs w:val="21"/>
        </w:rPr>
        <w:t xml:space="preserve">ericht </w:t>
      </w:r>
      <w:r>
        <w:rPr>
          <w:szCs w:val="21"/>
        </w:rPr>
        <w:t>sehr umfassend</w:t>
      </w:r>
      <w:r w:rsidR="00821306">
        <w:rPr>
          <w:szCs w:val="21"/>
        </w:rPr>
        <w:t xml:space="preserve"> und gut strukturiert</w:t>
      </w:r>
      <w:r>
        <w:rPr>
          <w:szCs w:val="21"/>
        </w:rPr>
        <w:t xml:space="preserve"> ist</w:t>
      </w:r>
      <w:r w:rsidR="00821306">
        <w:rPr>
          <w:szCs w:val="21"/>
        </w:rPr>
        <w:t xml:space="preserve">. Mit den aufgezeigten </w:t>
      </w:r>
      <w:r w:rsidR="003E77DD" w:rsidRPr="00803ED9">
        <w:rPr>
          <w:szCs w:val="21"/>
        </w:rPr>
        <w:t xml:space="preserve">Strategien </w:t>
      </w:r>
      <w:r w:rsidR="00821306">
        <w:rPr>
          <w:szCs w:val="21"/>
        </w:rPr>
        <w:t>sind wir mehrheitlich einverstanden</w:t>
      </w:r>
      <w:r>
        <w:rPr>
          <w:szCs w:val="21"/>
        </w:rPr>
        <w:t xml:space="preserve">. </w:t>
      </w:r>
    </w:p>
    <w:p w14:paraId="789EF431" w14:textId="70730D24" w:rsidR="001966AA" w:rsidRDefault="001966AA" w:rsidP="0012406F">
      <w:pPr>
        <w:contextualSpacing/>
        <w:jc w:val="both"/>
        <w:rPr>
          <w:b/>
          <w:bCs w:val="0"/>
        </w:rPr>
      </w:pPr>
    </w:p>
    <w:p w14:paraId="3A1B889B" w14:textId="77777777" w:rsidR="0012406F" w:rsidRDefault="001966AA" w:rsidP="0012406F">
      <w:pPr>
        <w:contextualSpacing/>
        <w:jc w:val="both"/>
        <w:rPr>
          <w:szCs w:val="21"/>
        </w:rPr>
      </w:pPr>
      <w:r>
        <w:t>Die REGION LUZERN WEST ist der Meinung, dass z</w:t>
      </w:r>
      <w:r w:rsidRPr="001966AA">
        <w:t xml:space="preserve">um Erreichen von Netto </w:t>
      </w:r>
      <w:r w:rsidR="00E30C37">
        <w:t>null</w:t>
      </w:r>
      <w:r w:rsidRPr="001966AA">
        <w:t xml:space="preserve"> 2050 </w:t>
      </w:r>
      <w:r>
        <w:t xml:space="preserve">ein </w:t>
      </w:r>
      <w:r w:rsidR="005B4F16" w:rsidRPr="003E77DD">
        <w:rPr>
          <w:b/>
          <w:bCs w:val="0"/>
        </w:rPr>
        <w:t>Wertewandel</w:t>
      </w:r>
      <w:r w:rsidR="005B4F16">
        <w:t xml:space="preserve"> </w:t>
      </w:r>
      <w:r>
        <w:t>in der ganzen G</w:t>
      </w:r>
      <w:r w:rsidR="005B4F16">
        <w:t>esellschaft</w:t>
      </w:r>
      <w:r>
        <w:t xml:space="preserve"> </w:t>
      </w:r>
      <w:r w:rsidR="007872FB">
        <w:t>eine grundlegende Voraussetzung ist.</w:t>
      </w:r>
      <w:r>
        <w:t xml:space="preserve"> </w:t>
      </w:r>
      <w:r w:rsidR="005B4F16">
        <w:t xml:space="preserve">Dieser Wertewandel zieht sich in viele andere Gebiete </w:t>
      </w:r>
      <w:r>
        <w:t xml:space="preserve">hinein </w:t>
      </w:r>
      <w:r w:rsidR="005B4F16">
        <w:t>wie Raumentwicklung, Ernährung und Mobilität.</w:t>
      </w:r>
      <w:r w:rsidR="00821306">
        <w:t xml:space="preserve"> </w:t>
      </w:r>
      <w:r w:rsidR="005B4F16">
        <w:t xml:space="preserve">Um diesen Wertewandel </w:t>
      </w:r>
      <w:r w:rsidR="00821306">
        <w:t>zu erreichen,</w:t>
      </w:r>
      <w:r w:rsidR="005B4F16">
        <w:t xml:space="preserve"> braucht es Geduld und Ausdauer. Wichtig dabei ist die </w:t>
      </w:r>
      <w:r w:rsidR="005B4F16" w:rsidRPr="003E77DD">
        <w:rPr>
          <w:b/>
          <w:bCs w:val="0"/>
        </w:rPr>
        <w:t xml:space="preserve">Vorbildfunktion </w:t>
      </w:r>
      <w:r w:rsidR="005B4F16" w:rsidRPr="00E31786">
        <w:t>Seitens Bund, Kanton und Gemeinden</w:t>
      </w:r>
      <w:r w:rsidR="005B4F16">
        <w:t>.</w:t>
      </w:r>
      <w:r w:rsidR="00AE5151">
        <w:t xml:space="preserve"> </w:t>
      </w:r>
      <w:r w:rsidR="005B4F16">
        <w:t xml:space="preserve">Wenn auf dieser Ebene </w:t>
      </w:r>
      <w:r w:rsidR="00821306">
        <w:t xml:space="preserve">die Vorbildfunktion </w:t>
      </w:r>
      <w:r w:rsidR="005B4F16">
        <w:t>nicht konsequent gelebt wird</w:t>
      </w:r>
      <w:r w:rsidR="00821306">
        <w:t>, wird</w:t>
      </w:r>
      <w:r w:rsidR="005B4F16">
        <w:t xml:space="preserve"> es </w:t>
      </w:r>
      <w:r w:rsidR="00821306">
        <w:t xml:space="preserve">auch </w:t>
      </w:r>
      <w:r w:rsidR="005B4F16">
        <w:t>nicht möglich sein, einen Wertewandel bei der Bevölkerung herbeizuführen.</w:t>
      </w:r>
      <w:r w:rsidR="003E77DD" w:rsidRPr="003E77DD">
        <w:rPr>
          <w:szCs w:val="21"/>
        </w:rPr>
        <w:t xml:space="preserve"> </w:t>
      </w:r>
    </w:p>
    <w:p w14:paraId="034E42F9" w14:textId="4A39934B" w:rsidR="003E77DD" w:rsidRDefault="0012406F" w:rsidP="0012406F">
      <w:pPr>
        <w:contextualSpacing/>
        <w:jc w:val="both"/>
        <w:rPr>
          <w:szCs w:val="21"/>
        </w:rPr>
      </w:pPr>
      <w:r>
        <w:rPr>
          <w:szCs w:val="21"/>
        </w:rPr>
        <w:t>Zusätzlich braucht es gute</w:t>
      </w:r>
      <w:r w:rsidR="008727BB">
        <w:rPr>
          <w:szCs w:val="21"/>
        </w:rPr>
        <w:t xml:space="preserve"> Rahmenbedingungen, welche innerhalb aller Kantone koordiniert werden. Unterschiedliche Kantonale Lösungen in Themenbereichen wie Naturgefahren, bei Gewässern etc. sind unbedingt zu vermeiden. </w:t>
      </w:r>
      <w:r w:rsidR="00DB5F09" w:rsidRPr="008727BB">
        <w:rPr>
          <w:szCs w:val="21"/>
        </w:rPr>
        <w:t>Aus diesem Grund sind entsprechende Schlupflöcher und A</w:t>
      </w:r>
      <w:r w:rsidR="008727BB" w:rsidRPr="008727BB">
        <w:rPr>
          <w:szCs w:val="21"/>
        </w:rPr>
        <w:t>usw</w:t>
      </w:r>
      <w:r w:rsidR="00DB5F09" w:rsidRPr="008727BB">
        <w:rPr>
          <w:szCs w:val="21"/>
        </w:rPr>
        <w:t>eichmöglichkeiten konsequent zu schliessen.</w:t>
      </w:r>
      <w:r w:rsidR="00DB5F09">
        <w:rPr>
          <w:szCs w:val="21"/>
        </w:rPr>
        <w:t xml:space="preserve"> </w:t>
      </w:r>
      <w:r w:rsidR="003E77DD">
        <w:rPr>
          <w:szCs w:val="21"/>
        </w:rPr>
        <w:t xml:space="preserve">Wir sind uns diesem Spannungsfeld, in welchem </w:t>
      </w:r>
      <w:r w:rsidR="00821306">
        <w:rPr>
          <w:szCs w:val="21"/>
        </w:rPr>
        <w:t xml:space="preserve">sich </w:t>
      </w:r>
      <w:r w:rsidR="003E77DD">
        <w:rPr>
          <w:szCs w:val="21"/>
        </w:rPr>
        <w:t xml:space="preserve">der Kanton </w:t>
      </w:r>
      <w:r w:rsidR="00821306">
        <w:rPr>
          <w:szCs w:val="21"/>
        </w:rPr>
        <w:t xml:space="preserve">Luzern </w:t>
      </w:r>
      <w:r w:rsidR="003E77DD">
        <w:rPr>
          <w:szCs w:val="21"/>
        </w:rPr>
        <w:t xml:space="preserve">befindet, </w:t>
      </w:r>
      <w:r w:rsidR="00821306">
        <w:rPr>
          <w:szCs w:val="21"/>
        </w:rPr>
        <w:t xml:space="preserve">durchaus </w:t>
      </w:r>
      <w:r w:rsidR="003E77DD">
        <w:rPr>
          <w:szCs w:val="21"/>
        </w:rPr>
        <w:t>bewusst.</w:t>
      </w:r>
    </w:p>
    <w:p w14:paraId="385B887D" w14:textId="6C6C0F9D" w:rsidR="005B4F16" w:rsidRDefault="005B4F16" w:rsidP="0012406F">
      <w:pPr>
        <w:contextualSpacing/>
        <w:jc w:val="both"/>
      </w:pPr>
    </w:p>
    <w:p w14:paraId="39541510" w14:textId="26590E28" w:rsidR="008D57EE" w:rsidRPr="008D57EE" w:rsidRDefault="00E31786" w:rsidP="008D57EE">
      <w:pPr>
        <w:contextualSpacing/>
        <w:jc w:val="both"/>
        <w:rPr>
          <w:szCs w:val="21"/>
        </w:rPr>
      </w:pPr>
      <w:r w:rsidRPr="00E31786">
        <w:t xml:space="preserve">Dabei müssen </w:t>
      </w:r>
      <w:r w:rsidR="00803ED9" w:rsidRPr="00E31786">
        <w:rPr>
          <w:b/>
          <w:bCs w:val="0"/>
        </w:rPr>
        <w:t>Anreize</w:t>
      </w:r>
      <w:r w:rsidR="00803ED9" w:rsidRPr="00E31786">
        <w:t xml:space="preserve"> </w:t>
      </w:r>
      <w:r w:rsidRPr="0061175E">
        <w:rPr>
          <w:b/>
          <w:bCs w:val="0"/>
        </w:rPr>
        <w:t>ge</w:t>
      </w:r>
      <w:r w:rsidR="00803ED9" w:rsidRPr="0061175E">
        <w:rPr>
          <w:b/>
          <w:bCs w:val="0"/>
        </w:rPr>
        <w:t>schaffen</w:t>
      </w:r>
      <w:r w:rsidR="00803ED9" w:rsidRPr="00E31786">
        <w:t xml:space="preserve"> und </w:t>
      </w:r>
      <w:r w:rsidR="00803ED9" w:rsidRPr="00E31786">
        <w:rPr>
          <w:b/>
          <w:bCs w:val="0"/>
        </w:rPr>
        <w:t>Hürden</w:t>
      </w:r>
      <w:r w:rsidR="00803ED9" w:rsidRPr="00E31786">
        <w:t xml:space="preserve"> </w:t>
      </w:r>
      <w:r w:rsidRPr="0061175E">
        <w:rPr>
          <w:b/>
          <w:bCs w:val="0"/>
        </w:rPr>
        <w:t>ge</w:t>
      </w:r>
      <w:r w:rsidR="00803ED9" w:rsidRPr="0061175E">
        <w:rPr>
          <w:b/>
          <w:bCs w:val="0"/>
        </w:rPr>
        <w:t>senk</w:t>
      </w:r>
      <w:r w:rsidRPr="0061175E">
        <w:rPr>
          <w:b/>
          <w:bCs w:val="0"/>
        </w:rPr>
        <w:t>t</w:t>
      </w:r>
      <w:r w:rsidRPr="00E31786">
        <w:t xml:space="preserve"> werden; dies</w:t>
      </w:r>
      <w:r w:rsidR="00AE5151">
        <w:t>e</w:t>
      </w:r>
      <w:r w:rsidRPr="00E31786">
        <w:t xml:space="preserve"> </w:t>
      </w:r>
      <w:r w:rsidR="00AE5151">
        <w:t>sind</w:t>
      </w:r>
      <w:r w:rsidRPr="00E31786">
        <w:t xml:space="preserve"> gemäss unserer Erfahrung </w:t>
      </w:r>
      <w:r w:rsidR="005B4F16" w:rsidRPr="00E31786">
        <w:t>zielführender</w:t>
      </w:r>
      <w:r w:rsidR="00803ED9" w:rsidRPr="00E31786">
        <w:t xml:space="preserve"> als Verbote</w:t>
      </w:r>
      <w:r w:rsidR="005B4F16" w:rsidRPr="00E31786">
        <w:t>.</w:t>
      </w:r>
      <w:r>
        <w:t xml:space="preserve"> Mit einer guten </w:t>
      </w:r>
      <w:r w:rsidRPr="008D57EE">
        <w:t>Kommunikation soll</w:t>
      </w:r>
      <w:r w:rsidR="009579A0" w:rsidRPr="008D57EE">
        <w:t>te</w:t>
      </w:r>
      <w:r w:rsidRPr="008D57EE">
        <w:t xml:space="preserve"> </w:t>
      </w:r>
      <w:r w:rsidR="00AE5151" w:rsidRPr="008D57EE">
        <w:t xml:space="preserve">primär der </w:t>
      </w:r>
      <w:r w:rsidR="003E77DD" w:rsidRPr="008D57EE">
        <w:rPr>
          <w:szCs w:val="21"/>
        </w:rPr>
        <w:t xml:space="preserve">Nutzen </w:t>
      </w:r>
      <w:r w:rsidR="009579A0" w:rsidRPr="008D57EE">
        <w:rPr>
          <w:szCs w:val="21"/>
        </w:rPr>
        <w:t xml:space="preserve">und </w:t>
      </w:r>
      <w:r w:rsidR="00AE5151" w:rsidRPr="008D57EE">
        <w:t>nicht die</w:t>
      </w:r>
      <w:r w:rsidR="00AE5151" w:rsidRPr="008D57EE">
        <w:rPr>
          <w:szCs w:val="21"/>
        </w:rPr>
        <w:t xml:space="preserve"> Kosten </w:t>
      </w:r>
      <w:r w:rsidRPr="008D57EE">
        <w:rPr>
          <w:szCs w:val="21"/>
        </w:rPr>
        <w:t xml:space="preserve">aufgezeigt </w:t>
      </w:r>
      <w:r w:rsidR="009579A0" w:rsidRPr="008D57EE">
        <w:rPr>
          <w:szCs w:val="21"/>
        </w:rPr>
        <w:t>werden</w:t>
      </w:r>
      <w:r w:rsidR="007872FB" w:rsidRPr="008D57EE">
        <w:rPr>
          <w:szCs w:val="21"/>
        </w:rPr>
        <w:t>. Zudem sollte</w:t>
      </w:r>
      <w:r w:rsidR="000F060E" w:rsidRPr="008D57EE">
        <w:rPr>
          <w:szCs w:val="21"/>
        </w:rPr>
        <w:t>n Marktpotentiale und</w:t>
      </w:r>
      <w:r w:rsidR="007872FB" w:rsidRPr="008D57EE">
        <w:rPr>
          <w:szCs w:val="21"/>
        </w:rPr>
        <w:t xml:space="preserve"> </w:t>
      </w:r>
      <w:r w:rsidRPr="008D57EE">
        <w:rPr>
          <w:szCs w:val="21"/>
        </w:rPr>
        <w:t>die Wertschöpfung für Luzerner Unternehmen und für das Gewerbe viel st</w:t>
      </w:r>
      <w:r w:rsidR="003E77DD" w:rsidRPr="008D57EE">
        <w:rPr>
          <w:szCs w:val="21"/>
        </w:rPr>
        <w:t xml:space="preserve">ärker im Vordergrund stehen. </w:t>
      </w:r>
      <w:r w:rsidR="003E0E01" w:rsidRPr="008D57EE">
        <w:rPr>
          <w:szCs w:val="21"/>
        </w:rPr>
        <w:t xml:space="preserve">Anstelle </w:t>
      </w:r>
      <w:r w:rsidR="009252C5" w:rsidRPr="008D57EE">
        <w:rPr>
          <w:szCs w:val="21"/>
        </w:rPr>
        <w:t>der</w:t>
      </w:r>
      <w:r w:rsidR="003E0E01" w:rsidRPr="008D57EE">
        <w:rPr>
          <w:szCs w:val="21"/>
        </w:rPr>
        <w:t xml:space="preserve"> Gas- und Öl-Import</w:t>
      </w:r>
      <w:r w:rsidR="009252C5" w:rsidRPr="008D57EE">
        <w:rPr>
          <w:szCs w:val="21"/>
        </w:rPr>
        <w:t>e</w:t>
      </w:r>
      <w:r w:rsidR="003E0E01" w:rsidRPr="008D57EE">
        <w:rPr>
          <w:szCs w:val="21"/>
        </w:rPr>
        <w:t xml:space="preserve"> aus Staaten wi</w:t>
      </w:r>
      <w:r w:rsidR="003E5585">
        <w:rPr>
          <w:szCs w:val="21"/>
        </w:rPr>
        <w:t>e</w:t>
      </w:r>
      <w:r w:rsidR="003E0E01" w:rsidRPr="008D57EE">
        <w:rPr>
          <w:szCs w:val="21"/>
        </w:rPr>
        <w:t xml:space="preserve"> Russland </w:t>
      </w:r>
      <w:r w:rsidR="009252C5" w:rsidRPr="008D57EE">
        <w:rPr>
          <w:szCs w:val="21"/>
        </w:rPr>
        <w:t>oder</w:t>
      </w:r>
      <w:r w:rsidR="003E0E01" w:rsidRPr="008D57EE">
        <w:rPr>
          <w:szCs w:val="21"/>
        </w:rPr>
        <w:t xml:space="preserve"> Saudi-Arabien</w:t>
      </w:r>
      <w:r w:rsidR="008D57EE" w:rsidRPr="008D57EE">
        <w:rPr>
          <w:szCs w:val="21"/>
        </w:rPr>
        <w:t xml:space="preserve"> </w:t>
      </w:r>
      <w:r w:rsidR="009252C5" w:rsidRPr="008D57EE">
        <w:rPr>
          <w:szCs w:val="21"/>
        </w:rPr>
        <w:t xml:space="preserve">muss </w:t>
      </w:r>
      <w:r w:rsidR="008D57EE" w:rsidRPr="008D57EE">
        <w:rPr>
          <w:szCs w:val="21"/>
        </w:rPr>
        <w:t>unser</w:t>
      </w:r>
      <w:r w:rsidR="009252C5" w:rsidRPr="008D57EE">
        <w:rPr>
          <w:szCs w:val="21"/>
        </w:rPr>
        <w:t xml:space="preserve"> </w:t>
      </w:r>
      <w:r w:rsidR="003E0E01" w:rsidRPr="008D57EE">
        <w:rPr>
          <w:szCs w:val="21"/>
        </w:rPr>
        <w:t>Gewerbe</w:t>
      </w:r>
      <w:r w:rsidR="008D57EE" w:rsidRPr="008D57EE">
        <w:rPr>
          <w:szCs w:val="21"/>
        </w:rPr>
        <w:t xml:space="preserve"> im Kanton Luzern</w:t>
      </w:r>
      <w:r w:rsidR="003E0E01" w:rsidRPr="008D57EE">
        <w:rPr>
          <w:szCs w:val="21"/>
        </w:rPr>
        <w:t xml:space="preserve"> durch den Einsatz von </w:t>
      </w:r>
      <w:r w:rsidR="003E0E01" w:rsidRPr="008D57EE">
        <w:rPr>
          <w:b/>
          <w:bCs w:val="0"/>
          <w:szCs w:val="21"/>
        </w:rPr>
        <w:t xml:space="preserve">einheimischer erneuerbarer Energie </w:t>
      </w:r>
      <w:r w:rsidR="008D57EE" w:rsidRPr="008D57EE">
        <w:rPr>
          <w:szCs w:val="21"/>
        </w:rPr>
        <w:t>viel stärker</w:t>
      </w:r>
      <w:r w:rsidR="008D57EE" w:rsidRPr="008D57EE">
        <w:rPr>
          <w:b/>
          <w:bCs w:val="0"/>
          <w:szCs w:val="21"/>
        </w:rPr>
        <w:t xml:space="preserve"> </w:t>
      </w:r>
      <w:r w:rsidR="003E0E01" w:rsidRPr="008D57EE">
        <w:rPr>
          <w:b/>
          <w:bCs w:val="0"/>
          <w:szCs w:val="21"/>
        </w:rPr>
        <w:t>gefördert</w:t>
      </w:r>
      <w:r w:rsidR="003E0E01" w:rsidRPr="008D57EE">
        <w:rPr>
          <w:szCs w:val="21"/>
        </w:rPr>
        <w:t xml:space="preserve"> </w:t>
      </w:r>
      <w:r w:rsidR="009252C5" w:rsidRPr="008D57EE">
        <w:rPr>
          <w:szCs w:val="21"/>
        </w:rPr>
        <w:t>werden. Damit w</w:t>
      </w:r>
      <w:r w:rsidR="008D57EE" w:rsidRPr="008D57EE">
        <w:rPr>
          <w:szCs w:val="21"/>
        </w:rPr>
        <w:t>ird einerseits</w:t>
      </w:r>
      <w:r w:rsidR="009252C5" w:rsidRPr="008D57EE">
        <w:rPr>
          <w:szCs w:val="21"/>
        </w:rPr>
        <w:t xml:space="preserve"> </w:t>
      </w:r>
      <w:r w:rsidR="008D57EE" w:rsidRPr="008D57EE">
        <w:rPr>
          <w:szCs w:val="21"/>
        </w:rPr>
        <w:t>die CO2-Bilanz verbessert und anderseits die Wettbewerbskraft unserer Wirtschaft gefördert.</w:t>
      </w:r>
    </w:p>
    <w:p w14:paraId="3F3CCA9F" w14:textId="77777777" w:rsidR="008D57EE" w:rsidRPr="008D57EE" w:rsidRDefault="008D57EE" w:rsidP="0012406F">
      <w:pPr>
        <w:contextualSpacing/>
        <w:jc w:val="both"/>
        <w:rPr>
          <w:szCs w:val="21"/>
        </w:rPr>
      </w:pPr>
    </w:p>
    <w:p w14:paraId="54C7456A" w14:textId="2E69DDFE" w:rsidR="00052630" w:rsidRDefault="009579A0" w:rsidP="0012406F">
      <w:pPr>
        <w:contextualSpacing/>
        <w:jc w:val="both"/>
        <w:rPr>
          <w:szCs w:val="21"/>
        </w:rPr>
      </w:pPr>
      <w:r w:rsidRPr="008D57EE">
        <w:rPr>
          <w:szCs w:val="21"/>
        </w:rPr>
        <w:t xml:space="preserve">Wir haben </w:t>
      </w:r>
      <w:r w:rsidRPr="008D57EE">
        <w:rPr>
          <w:b/>
          <w:bCs w:val="0"/>
          <w:szCs w:val="21"/>
        </w:rPr>
        <w:t>Zweifel</w:t>
      </w:r>
      <w:r w:rsidR="0025095D" w:rsidRPr="008D57EE">
        <w:rPr>
          <w:b/>
          <w:bCs w:val="0"/>
          <w:szCs w:val="21"/>
        </w:rPr>
        <w:t xml:space="preserve"> an</w:t>
      </w:r>
      <w:r w:rsidR="0025095D" w:rsidRPr="008D57EE">
        <w:rPr>
          <w:szCs w:val="21"/>
        </w:rPr>
        <w:t xml:space="preserve"> der Anwendung des</w:t>
      </w:r>
      <w:r w:rsidRPr="008D57EE">
        <w:rPr>
          <w:szCs w:val="21"/>
        </w:rPr>
        <w:t xml:space="preserve"> </w:t>
      </w:r>
      <w:r w:rsidRPr="008D57EE">
        <w:rPr>
          <w:b/>
          <w:bCs w:val="0"/>
          <w:szCs w:val="21"/>
        </w:rPr>
        <w:t>Territorialprinzip</w:t>
      </w:r>
      <w:r w:rsidR="0025095D" w:rsidRPr="008D57EE">
        <w:rPr>
          <w:b/>
          <w:bCs w:val="0"/>
          <w:szCs w:val="21"/>
        </w:rPr>
        <w:t>s</w:t>
      </w:r>
      <w:r w:rsidR="00961A2E" w:rsidRPr="008D57EE">
        <w:rPr>
          <w:szCs w:val="21"/>
        </w:rPr>
        <w:t>.</w:t>
      </w:r>
      <w:r w:rsidR="00052630" w:rsidRPr="008D57EE">
        <w:rPr>
          <w:szCs w:val="21"/>
        </w:rPr>
        <w:t xml:space="preserve"> In diesem Zusammenhang zitieren wir aus Ihrem Bericht: «Im Jahr 2018 wurden innerhalb der Schweiz gemäss</w:t>
      </w:r>
      <w:r w:rsidR="00052630" w:rsidRPr="00052630">
        <w:rPr>
          <w:szCs w:val="21"/>
        </w:rPr>
        <w:t xml:space="preserve"> Daten des Bundesamtes für Statistik insgesamt 44,7 Millionen Tonnen CO2eq beziehungsweise pro Kopf 5,2 Tonnen CO2eq emittiert. Berücksichtigt man noch die indirekten Emissionen durch den Import von Gütern und Dienstleistungen (8,8 Tonnen CO2eq pro Kopf) sind die gesamten Treibhausgasemissionen gut </w:t>
      </w:r>
      <w:r w:rsidR="00052630" w:rsidRPr="00052630">
        <w:rPr>
          <w:b/>
          <w:bCs w:val="0"/>
          <w:szCs w:val="21"/>
        </w:rPr>
        <w:t>zweieinhalbmal so gross</w:t>
      </w:r>
      <w:r w:rsidR="00052630" w:rsidRPr="00052630">
        <w:rPr>
          <w:szCs w:val="21"/>
        </w:rPr>
        <w:t>.»</w:t>
      </w:r>
    </w:p>
    <w:p w14:paraId="228612BF" w14:textId="77777777" w:rsidR="008D57EE" w:rsidRPr="008D57EE" w:rsidRDefault="00052630" w:rsidP="008D57EE">
      <w:pPr>
        <w:pStyle w:val="Kommentartext"/>
        <w:jc w:val="both"/>
        <w:rPr>
          <w:sz w:val="21"/>
          <w:szCs w:val="21"/>
        </w:rPr>
      </w:pPr>
      <w:r w:rsidRPr="008D57EE">
        <w:rPr>
          <w:sz w:val="21"/>
          <w:szCs w:val="21"/>
        </w:rPr>
        <w:lastRenderedPageBreak/>
        <w:t>Aus unserer Sicht ist die Luzerner Bevölkerung auch für</w:t>
      </w:r>
      <w:r w:rsidR="009252C5" w:rsidRPr="008D57EE">
        <w:rPr>
          <w:sz w:val="21"/>
          <w:szCs w:val="21"/>
        </w:rPr>
        <w:t xml:space="preserve"> den CO2 Ausstoss der indirekten Emissionen mitverantwortlich. </w:t>
      </w:r>
      <w:r w:rsidRPr="008D57EE">
        <w:rPr>
          <w:sz w:val="21"/>
          <w:szCs w:val="21"/>
        </w:rPr>
        <w:t>Eine Abgrenzung der indirekten Emissionen erachten wir daher als zu kurz gegriffen. Wir regen an, die indirekte Emissionen des CO2 ebenfalls in die Überlegungen miteinz</w:t>
      </w:r>
      <w:r w:rsidR="009252C5" w:rsidRPr="008D57EE">
        <w:rPr>
          <w:sz w:val="21"/>
          <w:szCs w:val="21"/>
        </w:rPr>
        <w:t>ubeziehen.</w:t>
      </w:r>
      <w:r w:rsidRPr="008D57EE">
        <w:rPr>
          <w:sz w:val="21"/>
          <w:szCs w:val="21"/>
        </w:rPr>
        <w:t xml:space="preserve"> </w:t>
      </w:r>
    </w:p>
    <w:p w14:paraId="244629C8" w14:textId="77777777" w:rsidR="008D57EE" w:rsidRPr="008D57EE" w:rsidRDefault="008D57EE" w:rsidP="008D57EE">
      <w:pPr>
        <w:pStyle w:val="Kommentartext"/>
        <w:jc w:val="both"/>
        <w:rPr>
          <w:sz w:val="21"/>
          <w:szCs w:val="21"/>
        </w:rPr>
      </w:pPr>
    </w:p>
    <w:p w14:paraId="292CC10E" w14:textId="57CD9961" w:rsidR="00052630" w:rsidRPr="00ED7ABE" w:rsidRDefault="008D57EE" w:rsidP="008D57EE">
      <w:pPr>
        <w:pStyle w:val="Kommentartext"/>
        <w:jc w:val="both"/>
        <w:rPr>
          <w:sz w:val="21"/>
          <w:szCs w:val="21"/>
        </w:rPr>
      </w:pPr>
      <w:r w:rsidRPr="008D57EE">
        <w:rPr>
          <w:sz w:val="21"/>
          <w:szCs w:val="21"/>
        </w:rPr>
        <w:t xml:space="preserve">Bei der – wie von Ihnen vorgeschlagenen – konsequenten </w:t>
      </w:r>
      <w:r w:rsidRPr="00ED7ABE">
        <w:rPr>
          <w:sz w:val="21"/>
          <w:szCs w:val="21"/>
        </w:rPr>
        <w:t xml:space="preserve">Anwendung des Territorialprinzips </w:t>
      </w:r>
      <w:r w:rsidR="0025095D" w:rsidRPr="00ED7ABE">
        <w:rPr>
          <w:sz w:val="21"/>
          <w:szCs w:val="21"/>
        </w:rPr>
        <w:t>könnten importierte Baumaterialen gegenüber dem einheimischen Holz bevorzugt eingesetzt werden. Dies widerspricht einer deutlichen Mehrheit der Luzernerinnen und Luzerner.</w:t>
      </w:r>
      <w:r w:rsidR="00E73666" w:rsidRPr="00ED7ABE">
        <w:rPr>
          <w:sz w:val="21"/>
          <w:szCs w:val="21"/>
          <w:highlight w:val="magenta"/>
        </w:rPr>
        <w:t xml:space="preserve"> </w:t>
      </w:r>
    </w:p>
    <w:p w14:paraId="4E4CD532" w14:textId="7B968086" w:rsidR="0025095D" w:rsidRDefault="008D57EE" w:rsidP="0012406F">
      <w:pPr>
        <w:contextualSpacing/>
        <w:jc w:val="both"/>
        <w:rPr>
          <w:szCs w:val="21"/>
        </w:rPr>
      </w:pPr>
      <w:r>
        <w:rPr>
          <w:szCs w:val="21"/>
        </w:rPr>
        <w:t xml:space="preserve"> </w:t>
      </w:r>
    </w:p>
    <w:p w14:paraId="09A47D23" w14:textId="75D413E1" w:rsidR="00803ED9" w:rsidRDefault="00E07E30" w:rsidP="0012406F">
      <w:pPr>
        <w:contextualSpacing/>
        <w:jc w:val="both"/>
        <w:rPr>
          <w:szCs w:val="21"/>
        </w:rPr>
      </w:pPr>
      <w:r w:rsidRPr="00E07E30">
        <w:rPr>
          <w:szCs w:val="21"/>
        </w:rPr>
        <w:t xml:space="preserve">Der Fokus sollte allgemein auf </w:t>
      </w:r>
      <w:r w:rsidR="008D57EE" w:rsidRPr="008D57EE">
        <w:rPr>
          <w:b/>
          <w:bCs w:val="0"/>
          <w:szCs w:val="21"/>
        </w:rPr>
        <w:t>mehr</w:t>
      </w:r>
      <w:r w:rsidR="008D57EE">
        <w:rPr>
          <w:szCs w:val="21"/>
        </w:rPr>
        <w:t xml:space="preserve"> </w:t>
      </w:r>
      <w:r w:rsidRPr="0061175E">
        <w:rPr>
          <w:b/>
          <w:bCs w:val="0"/>
          <w:szCs w:val="21"/>
        </w:rPr>
        <w:t xml:space="preserve">Klimaschutz </w:t>
      </w:r>
      <w:r w:rsidR="00AE5151">
        <w:rPr>
          <w:b/>
          <w:bCs w:val="0"/>
          <w:szCs w:val="21"/>
        </w:rPr>
        <w:t>und weniger auf</w:t>
      </w:r>
      <w:r w:rsidRPr="0061175E">
        <w:rPr>
          <w:b/>
          <w:bCs w:val="0"/>
          <w:szCs w:val="21"/>
        </w:rPr>
        <w:t xml:space="preserve"> Klimaanpassung</w:t>
      </w:r>
      <w:r w:rsidRPr="00E07E30">
        <w:rPr>
          <w:szCs w:val="21"/>
        </w:rPr>
        <w:t xml:space="preserve"> gelegt werde</w:t>
      </w:r>
      <w:r w:rsidR="0061175E">
        <w:rPr>
          <w:szCs w:val="21"/>
        </w:rPr>
        <w:t>n. Hier schlagen wir vor, die f</w:t>
      </w:r>
      <w:r w:rsidRPr="00E07E30">
        <w:rPr>
          <w:szCs w:val="21"/>
        </w:rPr>
        <w:t xml:space="preserve">inanzielle Gewichtung </w:t>
      </w:r>
      <w:r w:rsidR="0061175E">
        <w:rPr>
          <w:szCs w:val="21"/>
        </w:rPr>
        <w:t xml:space="preserve">nochmals zu </w:t>
      </w:r>
      <w:r w:rsidRPr="00E07E30">
        <w:rPr>
          <w:szCs w:val="21"/>
        </w:rPr>
        <w:t>überdenken</w:t>
      </w:r>
      <w:r w:rsidR="0061175E">
        <w:rPr>
          <w:szCs w:val="21"/>
        </w:rPr>
        <w:t>. Geprüft werden sollte damit auch die E</w:t>
      </w:r>
      <w:r w:rsidR="00803ED9" w:rsidRPr="00803ED9">
        <w:rPr>
          <w:szCs w:val="21"/>
        </w:rPr>
        <w:t xml:space="preserve">ntlastung und Unterstützung von </w:t>
      </w:r>
      <w:r w:rsidR="00803ED9" w:rsidRPr="00281166">
        <w:rPr>
          <w:szCs w:val="21"/>
        </w:rPr>
        <w:t>Eigentümer</w:t>
      </w:r>
      <w:r w:rsidR="00DB5F09" w:rsidRPr="00281166">
        <w:rPr>
          <w:szCs w:val="21"/>
        </w:rPr>
        <w:t>n</w:t>
      </w:r>
      <w:r w:rsidR="0061175E" w:rsidRPr="00281166">
        <w:rPr>
          <w:szCs w:val="21"/>
        </w:rPr>
        <w:t>.</w:t>
      </w:r>
    </w:p>
    <w:p w14:paraId="23DB31FA" w14:textId="77777777" w:rsidR="003E77DD" w:rsidRPr="00803ED9" w:rsidRDefault="003E77DD" w:rsidP="0012406F">
      <w:pPr>
        <w:contextualSpacing/>
        <w:jc w:val="both"/>
        <w:rPr>
          <w:szCs w:val="21"/>
        </w:rPr>
      </w:pPr>
    </w:p>
    <w:p w14:paraId="4076CCF8" w14:textId="09B97BFF" w:rsidR="007872FB" w:rsidRPr="00803ED9" w:rsidRDefault="007872FB" w:rsidP="0012406F">
      <w:pPr>
        <w:contextualSpacing/>
        <w:jc w:val="both"/>
        <w:rPr>
          <w:szCs w:val="21"/>
          <w:lang w:eastAsia="en-US"/>
        </w:rPr>
      </w:pPr>
      <w:r>
        <w:rPr>
          <w:szCs w:val="21"/>
        </w:rPr>
        <w:t xml:space="preserve">Was unserer Meinung nach im Bericht </w:t>
      </w:r>
      <w:r w:rsidRPr="00281166">
        <w:rPr>
          <w:szCs w:val="21"/>
        </w:rPr>
        <w:t>fehlt</w:t>
      </w:r>
      <w:r w:rsidR="00DB5F09" w:rsidRPr="00281166">
        <w:rPr>
          <w:szCs w:val="21"/>
        </w:rPr>
        <w:t>,</w:t>
      </w:r>
      <w:r>
        <w:rPr>
          <w:szCs w:val="21"/>
        </w:rPr>
        <w:t xml:space="preserve"> ist </w:t>
      </w:r>
      <w:r w:rsidRPr="00803ED9">
        <w:rPr>
          <w:szCs w:val="21"/>
        </w:rPr>
        <w:t xml:space="preserve">der Anreiz oder </w:t>
      </w:r>
      <w:r>
        <w:rPr>
          <w:szCs w:val="21"/>
        </w:rPr>
        <w:t xml:space="preserve">entsprechende </w:t>
      </w:r>
      <w:r w:rsidRPr="00803ED9">
        <w:rPr>
          <w:szCs w:val="21"/>
        </w:rPr>
        <w:t xml:space="preserve">Massnahmen für das </w:t>
      </w:r>
      <w:r w:rsidRPr="0061175E">
        <w:rPr>
          <w:b/>
          <w:bCs w:val="0"/>
          <w:szCs w:val="21"/>
        </w:rPr>
        <w:t>Schaffen</w:t>
      </w:r>
      <w:r w:rsidRPr="00803ED9">
        <w:rPr>
          <w:szCs w:val="21"/>
        </w:rPr>
        <w:t xml:space="preserve"> </w:t>
      </w:r>
      <w:r>
        <w:rPr>
          <w:szCs w:val="21"/>
        </w:rPr>
        <w:t xml:space="preserve">von </w:t>
      </w:r>
      <w:r w:rsidRPr="0061175E">
        <w:rPr>
          <w:b/>
          <w:bCs w:val="0"/>
          <w:szCs w:val="21"/>
        </w:rPr>
        <w:t>dezentralen Arbeitsplätze</w:t>
      </w:r>
      <w:r>
        <w:rPr>
          <w:b/>
          <w:bCs w:val="0"/>
          <w:szCs w:val="21"/>
        </w:rPr>
        <w:t>n</w:t>
      </w:r>
      <w:r w:rsidRPr="00803ED9">
        <w:rPr>
          <w:szCs w:val="21"/>
        </w:rPr>
        <w:t xml:space="preserve"> oder Zonen für Wohnen und Arbeiten</w:t>
      </w:r>
      <w:r>
        <w:rPr>
          <w:szCs w:val="21"/>
        </w:rPr>
        <w:t xml:space="preserve">. Diese sind für das </w:t>
      </w:r>
      <w:r w:rsidRPr="00803ED9">
        <w:rPr>
          <w:szCs w:val="21"/>
        </w:rPr>
        <w:t xml:space="preserve">dezentrale Arbeiten und </w:t>
      </w:r>
      <w:r>
        <w:rPr>
          <w:szCs w:val="21"/>
        </w:rPr>
        <w:t xml:space="preserve">somit </w:t>
      </w:r>
      <w:r w:rsidRPr="00803ED9">
        <w:rPr>
          <w:szCs w:val="21"/>
        </w:rPr>
        <w:t xml:space="preserve">zur Verminderung der Pendlerströme </w:t>
      </w:r>
      <w:r>
        <w:rPr>
          <w:szCs w:val="21"/>
        </w:rPr>
        <w:t>unerlässlic</w:t>
      </w:r>
      <w:r w:rsidRPr="00281166">
        <w:rPr>
          <w:szCs w:val="21"/>
        </w:rPr>
        <w:t>h</w:t>
      </w:r>
      <w:r w:rsidR="00DB5F09" w:rsidRPr="00281166">
        <w:rPr>
          <w:szCs w:val="21"/>
        </w:rPr>
        <w:t>.</w:t>
      </w:r>
      <w:r>
        <w:rPr>
          <w:szCs w:val="21"/>
        </w:rPr>
        <w:t xml:space="preserve"> Zudem fehlt im Bericht die Berücksichtigung n</w:t>
      </w:r>
      <w:r w:rsidRPr="00803ED9">
        <w:rPr>
          <w:szCs w:val="21"/>
        </w:rPr>
        <w:t>eue</w:t>
      </w:r>
      <w:r>
        <w:rPr>
          <w:szCs w:val="21"/>
        </w:rPr>
        <w:t xml:space="preserve">r </w:t>
      </w:r>
      <w:r w:rsidRPr="0061175E">
        <w:rPr>
          <w:b/>
          <w:bCs w:val="0"/>
          <w:szCs w:val="21"/>
        </w:rPr>
        <w:t>digitaler Techniken</w:t>
      </w:r>
      <w:r>
        <w:rPr>
          <w:szCs w:val="21"/>
        </w:rPr>
        <w:t xml:space="preserve"> </w:t>
      </w:r>
      <w:r w:rsidRPr="00803ED9">
        <w:rPr>
          <w:szCs w:val="21"/>
        </w:rPr>
        <w:t>(</w:t>
      </w:r>
      <w:r>
        <w:rPr>
          <w:szCs w:val="21"/>
        </w:rPr>
        <w:t xml:space="preserve">z.B. </w:t>
      </w:r>
      <w:r w:rsidRPr="00803ED9">
        <w:rPr>
          <w:szCs w:val="21"/>
        </w:rPr>
        <w:t>Hochbreitbandanschlüsse)</w:t>
      </w:r>
      <w:r>
        <w:rPr>
          <w:szCs w:val="21"/>
        </w:rPr>
        <w:t>.</w:t>
      </w:r>
    </w:p>
    <w:p w14:paraId="1FB366AD" w14:textId="77777777" w:rsidR="007872FB" w:rsidRDefault="007872FB" w:rsidP="0012406F">
      <w:pPr>
        <w:pStyle w:val="StandardWeb"/>
        <w:spacing w:before="0" w:beforeAutospacing="0" w:after="0" w:afterAutospacing="0"/>
        <w:contextualSpacing/>
        <w:jc w:val="both"/>
        <w:rPr>
          <w:rFonts w:ascii="Arial" w:hAnsi="Arial" w:cs="Arial"/>
          <w:sz w:val="21"/>
          <w:szCs w:val="21"/>
        </w:rPr>
      </w:pPr>
    </w:p>
    <w:p w14:paraId="352DF2AC" w14:textId="77777777" w:rsidR="00803ED9" w:rsidRPr="00803ED9" w:rsidRDefault="00803ED9" w:rsidP="0012406F">
      <w:pPr>
        <w:contextualSpacing/>
        <w:jc w:val="both"/>
        <w:rPr>
          <w:b/>
          <w:bCs w:val="0"/>
        </w:rPr>
      </w:pPr>
    </w:p>
    <w:p w14:paraId="3BD0F309" w14:textId="2D9A2B1B" w:rsidR="00390347" w:rsidRPr="00CA70BE" w:rsidRDefault="00390347" w:rsidP="0012406F">
      <w:pPr>
        <w:contextualSpacing/>
        <w:jc w:val="both"/>
        <w:rPr>
          <w:b/>
          <w:sz w:val="22"/>
        </w:rPr>
      </w:pPr>
      <w:r w:rsidRPr="00CA70BE">
        <w:rPr>
          <w:b/>
          <w:sz w:val="22"/>
        </w:rPr>
        <w:t xml:space="preserve">B. </w:t>
      </w:r>
      <w:r w:rsidR="007872FB" w:rsidRPr="00CA70BE">
        <w:rPr>
          <w:b/>
          <w:sz w:val="22"/>
        </w:rPr>
        <w:t>Beantwortung der</w:t>
      </w:r>
      <w:r w:rsidRPr="00CA70BE">
        <w:rPr>
          <w:b/>
          <w:sz w:val="22"/>
        </w:rPr>
        <w:t xml:space="preserve"> Fragen</w:t>
      </w:r>
    </w:p>
    <w:p w14:paraId="0EC35E11" w14:textId="1EE778FD" w:rsidR="00390347" w:rsidRDefault="00390347" w:rsidP="0012406F">
      <w:pPr>
        <w:contextualSpacing/>
        <w:jc w:val="both"/>
        <w:rPr>
          <w:bCs w:val="0"/>
          <w:i/>
          <w:iCs w:val="0"/>
          <w:szCs w:val="21"/>
        </w:rPr>
      </w:pPr>
    </w:p>
    <w:p w14:paraId="31194D4A" w14:textId="77777777" w:rsidR="00ED7ABE" w:rsidRDefault="00ED7ABE" w:rsidP="0012406F">
      <w:pPr>
        <w:contextualSpacing/>
        <w:jc w:val="both"/>
        <w:rPr>
          <w:bCs w:val="0"/>
          <w:i/>
          <w:iCs w:val="0"/>
          <w:szCs w:val="21"/>
        </w:rPr>
      </w:pPr>
    </w:p>
    <w:p w14:paraId="79ADAF22" w14:textId="69BC91D2" w:rsidR="00C63284" w:rsidRPr="00C63284" w:rsidRDefault="00BE4124" w:rsidP="0012406F">
      <w:pPr>
        <w:contextualSpacing/>
        <w:jc w:val="both"/>
        <w:rPr>
          <w:bCs w:val="0"/>
          <w:i/>
          <w:iCs w:val="0"/>
          <w:szCs w:val="21"/>
        </w:rPr>
      </w:pPr>
      <w:r>
        <w:rPr>
          <w:bCs w:val="0"/>
          <w:i/>
          <w:iCs w:val="0"/>
          <w:szCs w:val="21"/>
        </w:rPr>
        <w:t xml:space="preserve">Frage 1: </w:t>
      </w:r>
      <w:r w:rsidR="00C63284" w:rsidRPr="00C63284">
        <w:rPr>
          <w:bCs w:val="0"/>
          <w:i/>
          <w:iCs w:val="0"/>
          <w:szCs w:val="21"/>
        </w:rPr>
        <w:t>Der Planungsbericht Klima und Energie geht auf alle relevanten Themen ein und vermittelt einen umfassenden Überblick über die Auswirkungen des Klimawandels im Kanton Luzern, die damit verbundenen Herausforderungen und den Handlungsbedarf.</w:t>
      </w:r>
    </w:p>
    <w:p w14:paraId="2B21C378" w14:textId="77777777" w:rsidR="00BE4124" w:rsidRDefault="00BE4124" w:rsidP="0012406F">
      <w:pPr>
        <w:contextualSpacing/>
        <w:jc w:val="both"/>
        <w:rPr>
          <w:b/>
          <w:bCs w:val="0"/>
        </w:rPr>
      </w:pPr>
    </w:p>
    <w:p w14:paraId="740AE3BF" w14:textId="49548B64" w:rsidR="00BE4124" w:rsidRDefault="00BE4124" w:rsidP="0012406F">
      <w:pPr>
        <w:contextualSpacing/>
        <w:jc w:val="both"/>
        <w:rPr>
          <w:b/>
          <w:bCs w:val="0"/>
        </w:rPr>
      </w:pPr>
      <w:r w:rsidRPr="00803ED9">
        <w:rPr>
          <w:b/>
          <w:bCs w:val="0"/>
        </w:rPr>
        <w:t>Antwort zu Frage 1</w:t>
      </w:r>
    </w:p>
    <w:p w14:paraId="31BBE59E" w14:textId="22DB56C2" w:rsidR="00BE4124" w:rsidRPr="00BE4124" w:rsidRDefault="00BE4124" w:rsidP="0012406F">
      <w:pPr>
        <w:contextualSpacing/>
        <w:jc w:val="both"/>
        <w:rPr>
          <w:color w:val="FF0000"/>
          <w:szCs w:val="21"/>
        </w:rPr>
      </w:pPr>
      <w:r w:rsidRPr="007872FB">
        <w:rPr>
          <w:szCs w:val="21"/>
        </w:rPr>
        <w:t>Unser</w:t>
      </w:r>
      <w:r w:rsidR="009252C5">
        <w:rPr>
          <w:szCs w:val="21"/>
        </w:rPr>
        <w:t>er</w:t>
      </w:r>
      <w:r w:rsidRPr="007872FB">
        <w:rPr>
          <w:szCs w:val="21"/>
        </w:rPr>
        <w:t xml:space="preserve"> Ansicht nach geht der Bericht auf die wesentlichen Themen ein und vermittelt einen umfassenden Überblick</w:t>
      </w:r>
      <w:r w:rsidR="007872FB">
        <w:rPr>
          <w:szCs w:val="21"/>
        </w:rPr>
        <w:t xml:space="preserve">. </w:t>
      </w:r>
      <w:r w:rsidR="00C63284" w:rsidRPr="00C63284">
        <w:rPr>
          <w:szCs w:val="21"/>
        </w:rPr>
        <w:t xml:space="preserve">Wir stellen </w:t>
      </w:r>
      <w:r w:rsidR="005D6491">
        <w:rPr>
          <w:szCs w:val="21"/>
        </w:rPr>
        <w:t xml:space="preserve">aber </w:t>
      </w:r>
      <w:r w:rsidR="00C63284" w:rsidRPr="00C63284">
        <w:rPr>
          <w:szCs w:val="21"/>
        </w:rPr>
        <w:t>fest, dass die Massnahmen unterschiedlich tief greifen</w:t>
      </w:r>
      <w:r w:rsidR="009252C5">
        <w:rPr>
          <w:szCs w:val="21"/>
        </w:rPr>
        <w:t xml:space="preserve"> </w:t>
      </w:r>
      <w:r w:rsidR="00C63284" w:rsidRPr="00C63284">
        <w:rPr>
          <w:szCs w:val="21"/>
        </w:rPr>
        <w:t xml:space="preserve">und </w:t>
      </w:r>
      <w:r w:rsidR="00C63284">
        <w:rPr>
          <w:szCs w:val="21"/>
        </w:rPr>
        <w:t xml:space="preserve">dass </w:t>
      </w:r>
      <w:r w:rsidR="005D6491">
        <w:rPr>
          <w:szCs w:val="21"/>
        </w:rPr>
        <w:t>diese</w:t>
      </w:r>
      <w:r w:rsidR="00C63284">
        <w:rPr>
          <w:szCs w:val="21"/>
        </w:rPr>
        <w:t xml:space="preserve"> nicht konsequen</w:t>
      </w:r>
      <w:r w:rsidR="005D6491">
        <w:rPr>
          <w:szCs w:val="21"/>
        </w:rPr>
        <w:t>t</w:t>
      </w:r>
      <w:r w:rsidR="00C63284">
        <w:rPr>
          <w:szCs w:val="21"/>
        </w:rPr>
        <w:t xml:space="preserve"> durchdacht sind. </w:t>
      </w:r>
      <w:r w:rsidRPr="007872FB">
        <w:rPr>
          <w:szCs w:val="21"/>
        </w:rPr>
        <w:t>Als Beispiel könnten höhere Einspeisevergütungen bei der Produktion von erneuerbarem Strom oder die steuerliche Entlastung von Photovoltaikerträgen grosse Wirkung erzielen.</w:t>
      </w:r>
    </w:p>
    <w:p w14:paraId="2843155B" w14:textId="7ECA4B69" w:rsidR="00C63284" w:rsidRDefault="005D6491" w:rsidP="0012406F">
      <w:pPr>
        <w:contextualSpacing/>
        <w:jc w:val="both"/>
        <w:rPr>
          <w:szCs w:val="21"/>
        </w:rPr>
      </w:pPr>
      <w:r>
        <w:rPr>
          <w:szCs w:val="21"/>
        </w:rPr>
        <w:t xml:space="preserve">Weiter haben wir </w:t>
      </w:r>
      <w:r w:rsidR="00C63284">
        <w:rPr>
          <w:szCs w:val="21"/>
        </w:rPr>
        <w:t>Vorbehalte zum Territorialprinzip</w:t>
      </w:r>
      <w:r>
        <w:rPr>
          <w:szCs w:val="21"/>
        </w:rPr>
        <w:t>; insbesondere bei der Beschaffung von Rohstoffen und beim Tourismus. Unserer Meinung nach sollte</w:t>
      </w:r>
      <w:r w:rsidR="00F13996">
        <w:rPr>
          <w:szCs w:val="21"/>
        </w:rPr>
        <w:t>n</w:t>
      </w:r>
      <w:r>
        <w:rPr>
          <w:szCs w:val="21"/>
        </w:rPr>
        <w:t xml:space="preserve"> hier auf nationaler Ebene Instrumente geschaffen werden, </w:t>
      </w:r>
      <w:r w:rsidR="00C63284">
        <w:rPr>
          <w:szCs w:val="21"/>
        </w:rPr>
        <w:t>welche in die Gesamtbetrachtung einfliessen</w:t>
      </w:r>
      <w:r>
        <w:rPr>
          <w:szCs w:val="21"/>
        </w:rPr>
        <w:t xml:space="preserve"> z.B. </w:t>
      </w:r>
      <w:r w:rsidR="00F13996">
        <w:rPr>
          <w:szCs w:val="21"/>
        </w:rPr>
        <w:t xml:space="preserve">die </w:t>
      </w:r>
      <w:r>
        <w:rPr>
          <w:szCs w:val="21"/>
        </w:rPr>
        <w:t>graue Energie von Baukomponenten</w:t>
      </w:r>
      <w:r w:rsidR="00F13996">
        <w:rPr>
          <w:szCs w:val="21"/>
        </w:rPr>
        <w:t>,</w:t>
      </w:r>
      <w:r>
        <w:rPr>
          <w:szCs w:val="21"/>
        </w:rPr>
        <w:t xml:space="preserve"> welche </w:t>
      </w:r>
      <w:r w:rsidR="00E30C37">
        <w:rPr>
          <w:szCs w:val="21"/>
        </w:rPr>
        <w:t xml:space="preserve">aus dem Ausland (insbesondere von anderen Kontinenten) </w:t>
      </w:r>
      <w:r>
        <w:rPr>
          <w:szCs w:val="21"/>
        </w:rPr>
        <w:t>importiert werden.</w:t>
      </w:r>
    </w:p>
    <w:p w14:paraId="4D6D5BF6" w14:textId="539C0D78" w:rsidR="000F060E" w:rsidRDefault="005D6491" w:rsidP="0012406F">
      <w:pPr>
        <w:contextualSpacing/>
        <w:jc w:val="both"/>
        <w:rPr>
          <w:szCs w:val="21"/>
        </w:rPr>
      </w:pPr>
      <w:r>
        <w:rPr>
          <w:szCs w:val="21"/>
        </w:rPr>
        <w:t xml:space="preserve">Allgemein </w:t>
      </w:r>
      <w:r w:rsidR="00C63284">
        <w:rPr>
          <w:szCs w:val="21"/>
        </w:rPr>
        <w:t>sollte</w:t>
      </w:r>
      <w:r>
        <w:rPr>
          <w:szCs w:val="21"/>
        </w:rPr>
        <w:t>n</w:t>
      </w:r>
      <w:r w:rsidR="00C63284">
        <w:rPr>
          <w:szCs w:val="21"/>
        </w:rPr>
        <w:t xml:space="preserve"> </w:t>
      </w:r>
      <w:r>
        <w:rPr>
          <w:szCs w:val="21"/>
        </w:rPr>
        <w:t xml:space="preserve">mehr </w:t>
      </w:r>
      <w:r w:rsidR="00C63284">
        <w:rPr>
          <w:szCs w:val="21"/>
        </w:rPr>
        <w:t xml:space="preserve">Anreize </w:t>
      </w:r>
      <w:r>
        <w:rPr>
          <w:szCs w:val="21"/>
        </w:rPr>
        <w:t xml:space="preserve">geschafft und im Gegenzug bestehende Hürden </w:t>
      </w:r>
      <w:r w:rsidR="00E30C37">
        <w:rPr>
          <w:szCs w:val="21"/>
        </w:rPr>
        <w:t xml:space="preserve">abgebaut werden, </w:t>
      </w:r>
      <w:r>
        <w:rPr>
          <w:szCs w:val="21"/>
        </w:rPr>
        <w:t xml:space="preserve">wie z.B. </w:t>
      </w:r>
      <w:r w:rsidR="00E30C37">
        <w:rPr>
          <w:szCs w:val="21"/>
        </w:rPr>
        <w:t>das Verbandsbeschwerderecht</w:t>
      </w:r>
      <w:r w:rsidR="000F060E">
        <w:rPr>
          <w:szCs w:val="21"/>
        </w:rPr>
        <w:t xml:space="preserve"> und das (nationale und internationale) Beschaffungsrecht.</w:t>
      </w:r>
    </w:p>
    <w:p w14:paraId="4959B0ED" w14:textId="77777777" w:rsidR="000F060E" w:rsidRDefault="000F060E" w:rsidP="0012406F">
      <w:pPr>
        <w:contextualSpacing/>
        <w:jc w:val="both"/>
        <w:rPr>
          <w:szCs w:val="21"/>
        </w:rPr>
      </w:pPr>
    </w:p>
    <w:p w14:paraId="6E457FBB" w14:textId="2E9FB65D" w:rsidR="005B4F16" w:rsidRDefault="00F13996" w:rsidP="0012406F">
      <w:pPr>
        <w:contextualSpacing/>
        <w:jc w:val="both"/>
        <w:rPr>
          <w:szCs w:val="21"/>
        </w:rPr>
      </w:pPr>
      <w:r>
        <w:rPr>
          <w:szCs w:val="21"/>
        </w:rPr>
        <w:t xml:space="preserve">Wir </w:t>
      </w:r>
      <w:r w:rsidR="00C63284">
        <w:rPr>
          <w:szCs w:val="21"/>
        </w:rPr>
        <w:t xml:space="preserve">stellen fest, dass </w:t>
      </w:r>
      <w:r>
        <w:rPr>
          <w:szCs w:val="21"/>
        </w:rPr>
        <w:t xml:space="preserve">durch solche Hürden </w:t>
      </w:r>
      <w:r w:rsidR="00C63284">
        <w:rPr>
          <w:szCs w:val="21"/>
        </w:rPr>
        <w:t xml:space="preserve">sehr viele innovative Projekte </w:t>
      </w:r>
      <w:r w:rsidR="005B4F16">
        <w:rPr>
          <w:szCs w:val="21"/>
        </w:rPr>
        <w:t>im Bereich erneuerbarer</w:t>
      </w:r>
      <w:r>
        <w:rPr>
          <w:szCs w:val="21"/>
        </w:rPr>
        <w:t xml:space="preserve"> Energien (Flusskraftwerke, </w:t>
      </w:r>
      <w:r w:rsidR="007359B0">
        <w:rPr>
          <w:szCs w:val="21"/>
        </w:rPr>
        <w:t>Windparke</w:t>
      </w:r>
      <w:r>
        <w:rPr>
          <w:szCs w:val="21"/>
        </w:rPr>
        <w:t xml:space="preserve">, Holzverstromungsanlagen etc.) </w:t>
      </w:r>
      <w:r w:rsidR="00C63284">
        <w:rPr>
          <w:szCs w:val="21"/>
        </w:rPr>
        <w:t xml:space="preserve">Jahre </w:t>
      </w:r>
      <w:r>
        <w:rPr>
          <w:szCs w:val="21"/>
        </w:rPr>
        <w:t>oder</w:t>
      </w:r>
      <w:r w:rsidR="00C63284">
        <w:rPr>
          <w:szCs w:val="21"/>
        </w:rPr>
        <w:t xml:space="preserve"> teilweise Jahrzehnte</w:t>
      </w:r>
      <w:r>
        <w:rPr>
          <w:szCs w:val="21"/>
        </w:rPr>
        <w:t xml:space="preserve"> verzögert werden</w:t>
      </w:r>
      <w:r w:rsidR="007B5D21">
        <w:rPr>
          <w:szCs w:val="21"/>
        </w:rPr>
        <w:t xml:space="preserve"> </w:t>
      </w:r>
      <w:r w:rsidR="007B5D21" w:rsidRPr="000F060E">
        <w:rPr>
          <w:szCs w:val="21"/>
        </w:rPr>
        <w:t>oder graue Energien nicht wirksam vermieden werden können</w:t>
      </w:r>
      <w:r>
        <w:rPr>
          <w:szCs w:val="21"/>
        </w:rPr>
        <w:t>.</w:t>
      </w:r>
      <w:r w:rsidR="005B4F16">
        <w:rPr>
          <w:szCs w:val="21"/>
        </w:rPr>
        <w:t xml:space="preserve"> Planerische Risiken sind dadurch </w:t>
      </w:r>
      <w:r w:rsidR="007359B0">
        <w:rPr>
          <w:szCs w:val="21"/>
        </w:rPr>
        <w:t xml:space="preserve">für Private </w:t>
      </w:r>
      <w:r w:rsidR="008D77E3">
        <w:rPr>
          <w:szCs w:val="21"/>
        </w:rPr>
        <w:t xml:space="preserve">nicht tragbar, </w:t>
      </w:r>
      <w:r w:rsidR="005B4F16">
        <w:rPr>
          <w:szCs w:val="21"/>
        </w:rPr>
        <w:t xml:space="preserve">innovative Ideen </w:t>
      </w:r>
      <w:r w:rsidR="008D77E3">
        <w:rPr>
          <w:szCs w:val="21"/>
        </w:rPr>
        <w:t xml:space="preserve">werden im Keim </w:t>
      </w:r>
      <w:r w:rsidR="008D77E3" w:rsidRPr="000F060E">
        <w:rPr>
          <w:szCs w:val="21"/>
        </w:rPr>
        <w:t>erstickt und die klimatisch schlechte graue (Transport-)Energie wird nicht wirksam bekämpft</w:t>
      </w:r>
      <w:r w:rsidR="005B4F16" w:rsidRPr="000F060E">
        <w:rPr>
          <w:szCs w:val="21"/>
        </w:rPr>
        <w:t>.</w:t>
      </w:r>
    </w:p>
    <w:p w14:paraId="07B9E5B3" w14:textId="78E188BA" w:rsidR="00F13996" w:rsidRDefault="00F13996" w:rsidP="0012406F">
      <w:pPr>
        <w:contextualSpacing/>
        <w:jc w:val="both"/>
        <w:rPr>
          <w:szCs w:val="21"/>
        </w:rPr>
      </w:pPr>
      <w:r>
        <w:rPr>
          <w:szCs w:val="21"/>
        </w:rPr>
        <w:t>Unser</w:t>
      </w:r>
      <w:r w:rsidR="006A1D80">
        <w:rPr>
          <w:szCs w:val="21"/>
        </w:rPr>
        <w:t>er</w:t>
      </w:r>
      <w:r>
        <w:rPr>
          <w:szCs w:val="21"/>
        </w:rPr>
        <w:t xml:space="preserve"> Meinung nach könnte der </w:t>
      </w:r>
      <w:r w:rsidR="00C63284">
        <w:rPr>
          <w:szCs w:val="21"/>
        </w:rPr>
        <w:t>Bericht noch deutlicher die Notwendigkeit</w:t>
      </w:r>
      <w:r>
        <w:rPr>
          <w:szCs w:val="21"/>
        </w:rPr>
        <w:t xml:space="preserve"> und Alternativlosigkeit </w:t>
      </w:r>
      <w:r w:rsidR="005B4F16">
        <w:rPr>
          <w:szCs w:val="21"/>
        </w:rPr>
        <w:t xml:space="preserve">dieser Massnahmen </w:t>
      </w:r>
      <w:r>
        <w:rPr>
          <w:szCs w:val="21"/>
        </w:rPr>
        <w:t>aufzeigen.</w:t>
      </w:r>
      <w:r w:rsidR="005B4F16">
        <w:rPr>
          <w:szCs w:val="21"/>
        </w:rPr>
        <w:t xml:space="preserve"> </w:t>
      </w:r>
    </w:p>
    <w:p w14:paraId="0E65D7B3" w14:textId="33C55640" w:rsidR="00C63284" w:rsidRDefault="00C63284" w:rsidP="0012406F">
      <w:pPr>
        <w:contextualSpacing/>
        <w:jc w:val="both"/>
        <w:rPr>
          <w:szCs w:val="21"/>
        </w:rPr>
      </w:pPr>
    </w:p>
    <w:p w14:paraId="348AA533" w14:textId="77777777" w:rsidR="00FE6EE5" w:rsidRPr="00E46150" w:rsidRDefault="00FE6EE5" w:rsidP="0012406F">
      <w:pPr>
        <w:contextualSpacing/>
        <w:jc w:val="both"/>
        <w:rPr>
          <w:szCs w:val="21"/>
        </w:rPr>
      </w:pPr>
    </w:p>
    <w:p w14:paraId="3B6D642A" w14:textId="20E6085B" w:rsidR="007359B0" w:rsidRPr="007359B0" w:rsidRDefault="00BE4124" w:rsidP="0012406F">
      <w:pPr>
        <w:contextualSpacing/>
        <w:jc w:val="both"/>
        <w:rPr>
          <w:bCs w:val="0"/>
          <w:i/>
          <w:iCs w:val="0"/>
          <w:szCs w:val="21"/>
        </w:rPr>
      </w:pPr>
      <w:r>
        <w:rPr>
          <w:bCs w:val="0"/>
          <w:i/>
          <w:iCs w:val="0"/>
          <w:szCs w:val="21"/>
        </w:rPr>
        <w:t xml:space="preserve">Frage 2: </w:t>
      </w:r>
      <w:r w:rsidR="007359B0" w:rsidRPr="007359B0">
        <w:rPr>
          <w:bCs w:val="0"/>
          <w:i/>
          <w:iCs w:val="0"/>
          <w:szCs w:val="21"/>
        </w:rPr>
        <w:t>Klimaanpassung: Die aufgezeigte Strategie des Kantons Luzern zur Anpassung an den Klimawandel in den nächsten Jahren ist grundsätzlich richtig und zielführend</w:t>
      </w:r>
      <w:r w:rsidR="007872FB">
        <w:rPr>
          <w:bCs w:val="0"/>
          <w:i/>
          <w:iCs w:val="0"/>
          <w:szCs w:val="21"/>
        </w:rPr>
        <w:t>.</w:t>
      </w:r>
    </w:p>
    <w:p w14:paraId="41E33988" w14:textId="77777777" w:rsidR="00BE4124" w:rsidRDefault="00BE4124" w:rsidP="0012406F">
      <w:pPr>
        <w:contextualSpacing/>
        <w:jc w:val="both"/>
        <w:rPr>
          <w:b/>
          <w:bCs w:val="0"/>
        </w:rPr>
      </w:pPr>
    </w:p>
    <w:p w14:paraId="3C54B64D" w14:textId="4522EFA5" w:rsidR="00BE4124" w:rsidRPr="00803ED9" w:rsidRDefault="00BE4124" w:rsidP="0012406F">
      <w:pPr>
        <w:contextualSpacing/>
        <w:jc w:val="both"/>
        <w:rPr>
          <w:b/>
          <w:bCs w:val="0"/>
        </w:rPr>
      </w:pPr>
      <w:r w:rsidRPr="00803ED9">
        <w:rPr>
          <w:b/>
          <w:bCs w:val="0"/>
        </w:rPr>
        <w:t>Antwort zu Frage 2</w:t>
      </w:r>
    </w:p>
    <w:p w14:paraId="7713E8A0" w14:textId="4B73901B" w:rsidR="00390347" w:rsidRDefault="007359B0" w:rsidP="0012406F">
      <w:pPr>
        <w:pStyle w:val="StandardWeb"/>
        <w:spacing w:before="0" w:beforeAutospacing="0" w:after="0" w:afterAutospacing="0"/>
        <w:contextualSpacing/>
        <w:jc w:val="both"/>
        <w:rPr>
          <w:rFonts w:ascii="Arial" w:hAnsi="Arial" w:cs="Arial"/>
          <w:sz w:val="21"/>
          <w:szCs w:val="21"/>
        </w:rPr>
      </w:pPr>
      <w:r w:rsidRPr="007359B0">
        <w:rPr>
          <w:rFonts w:ascii="Arial" w:hAnsi="Arial" w:cs="Arial"/>
          <w:sz w:val="21"/>
          <w:szCs w:val="21"/>
        </w:rPr>
        <w:t>Die Veränderungen im Tourismus führen zu einem erhöhten Nutzungsdruck auf Wald</w:t>
      </w:r>
      <w:r w:rsidR="00390347">
        <w:rPr>
          <w:rFonts w:ascii="Arial" w:hAnsi="Arial" w:cs="Arial"/>
          <w:sz w:val="21"/>
          <w:szCs w:val="21"/>
        </w:rPr>
        <w:t xml:space="preserve">, </w:t>
      </w:r>
      <w:r w:rsidRPr="007359B0">
        <w:rPr>
          <w:rFonts w:ascii="Arial" w:hAnsi="Arial" w:cs="Arial"/>
          <w:sz w:val="21"/>
          <w:szCs w:val="21"/>
        </w:rPr>
        <w:t>Landschaft</w:t>
      </w:r>
      <w:r w:rsidR="00390347">
        <w:rPr>
          <w:rFonts w:ascii="Arial" w:hAnsi="Arial" w:cs="Arial"/>
          <w:sz w:val="21"/>
          <w:szCs w:val="21"/>
        </w:rPr>
        <w:t xml:space="preserve"> und </w:t>
      </w:r>
      <w:r w:rsidRPr="007359B0">
        <w:rPr>
          <w:rFonts w:ascii="Arial" w:hAnsi="Arial" w:cs="Arial"/>
          <w:sz w:val="21"/>
          <w:szCs w:val="21"/>
        </w:rPr>
        <w:t>Seen. Hier sind Grundlagen für die bessere Abstimmung von Land- und Waldwirtschaft mit der öffentlichen Nutzung (Wandern, Biken, Naturerlebnis-Angebote, usw.) zu schaffen</w:t>
      </w:r>
      <w:r w:rsidR="00E30C37">
        <w:rPr>
          <w:rFonts w:ascii="Arial" w:hAnsi="Arial" w:cs="Arial"/>
          <w:sz w:val="21"/>
          <w:szCs w:val="21"/>
        </w:rPr>
        <w:t>. Dies</w:t>
      </w:r>
      <w:r w:rsidRPr="007359B0">
        <w:rPr>
          <w:rFonts w:ascii="Arial" w:hAnsi="Arial" w:cs="Arial"/>
          <w:sz w:val="21"/>
          <w:szCs w:val="21"/>
        </w:rPr>
        <w:t xml:space="preserve"> mit dem Ziel, </w:t>
      </w:r>
      <w:r w:rsidR="00E30C37">
        <w:rPr>
          <w:rFonts w:ascii="Arial" w:hAnsi="Arial" w:cs="Arial"/>
          <w:sz w:val="21"/>
          <w:szCs w:val="21"/>
        </w:rPr>
        <w:t xml:space="preserve">dass </w:t>
      </w:r>
      <w:r w:rsidRPr="007359B0">
        <w:rPr>
          <w:rFonts w:ascii="Arial" w:hAnsi="Arial" w:cs="Arial"/>
          <w:sz w:val="21"/>
          <w:szCs w:val="21"/>
        </w:rPr>
        <w:t xml:space="preserve">die zunehmende Freizeit-/Tourismusnutzung ermöglicht wird, aber verträglich aufgenommen werden kann. Wir empfehlen, </w:t>
      </w:r>
      <w:r w:rsidR="00390347" w:rsidRPr="007872FB">
        <w:rPr>
          <w:rFonts w:ascii="Arial" w:hAnsi="Arial" w:cs="Arial"/>
          <w:sz w:val="21"/>
          <w:szCs w:val="21"/>
        </w:rPr>
        <w:t>hierzu vertiefte Gedanken zu machen</w:t>
      </w:r>
      <w:r w:rsidR="00390347">
        <w:rPr>
          <w:rFonts w:ascii="Arial" w:hAnsi="Arial" w:cs="Arial"/>
          <w:sz w:val="21"/>
          <w:szCs w:val="21"/>
        </w:rPr>
        <w:t xml:space="preserve">. </w:t>
      </w:r>
      <w:r w:rsidR="000E47B2" w:rsidRPr="00E07E30">
        <w:rPr>
          <w:rFonts w:ascii="Arial" w:hAnsi="Arial" w:cs="Arial"/>
          <w:sz w:val="21"/>
          <w:szCs w:val="21"/>
        </w:rPr>
        <w:t>Wichtig ist</w:t>
      </w:r>
      <w:r w:rsidR="00E30C37">
        <w:rPr>
          <w:rFonts w:ascii="Arial" w:hAnsi="Arial" w:cs="Arial"/>
          <w:sz w:val="21"/>
          <w:szCs w:val="21"/>
        </w:rPr>
        <w:t xml:space="preserve"> dabei</w:t>
      </w:r>
      <w:r w:rsidR="00E07E30" w:rsidRPr="00E07E30">
        <w:rPr>
          <w:rFonts w:ascii="Arial" w:hAnsi="Arial" w:cs="Arial"/>
          <w:sz w:val="21"/>
          <w:szCs w:val="21"/>
        </w:rPr>
        <w:t>, dass die</w:t>
      </w:r>
      <w:r w:rsidRPr="00E07E30">
        <w:rPr>
          <w:rFonts w:ascii="Arial" w:hAnsi="Arial" w:cs="Arial"/>
          <w:sz w:val="21"/>
          <w:szCs w:val="21"/>
        </w:rPr>
        <w:t xml:space="preserve"> Biodiversität erhalten bleib</w:t>
      </w:r>
      <w:r w:rsidR="00E07E30" w:rsidRPr="00E07E30">
        <w:rPr>
          <w:rFonts w:ascii="Arial" w:hAnsi="Arial" w:cs="Arial"/>
          <w:sz w:val="21"/>
          <w:szCs w:val="21"/>
        </w:rPr>
        <w:t>t</w:t>
      </w:r>
      <w:r w:rsidRPr="00E07E30">
        <w:rPr>
          <w:rFonts w:ascii="Arial" w:hAnsi="Arial" w:cs="Arial"/>
          <w:sz w:val="21"/>
          <w:szCs w:val="21"/>
        </w:rPr>
        <w:t>.</w:t>
      </w:r>
      <w:r w:rsidR="00390347">
        <w:rPr>
          <w:rFonts w:ascii="Arial" w:hAnsi="Arial" w:cs="Arial"/>
          <w:sz w:val="21"/>
          <w:szCs w:val="21"/>
        </w:rPr>
        <w:t xml:space="preserve"> </w:t>
      </w:r>
    </w:p>
    <w:p w14:paraId="066D882B" w14:textId="7FAA1EE1" w:rsidR="00281166" w:rsidRDefault="00E73666" w:rsidP="0012406F">
      <w:pPr>
        <w:jc w:val="both"/>
        <w:rPr>
          <w:szCs w:val="21"/>
        </w:rPr>
      </w:pPr>
      <w:r w:rsidRPr="00E73666">
        <w:lastRenderedPageBreak/>
        <w:t>Mit messbaren Kriterien sollen die graue Energie im Lebenszyklus eines Produkts und die Betriebskosten beurteilt werden können. Durch die konsequente Bewertung werden regionale Produkte wirtschaftliche Vorteile erhalten.</w:t>
      </w:r>
      <w:r w:rsidR="006A1D80">
        <w:t xml:space="preserve"> </w:t>
      </w:r>
      <w:r w:rsidR="00281166" w:rsidRPr="00E73666">
        <w:rPr>
          <w:szCs w:val="21"/>
        </w:rPr>
        <w:t>Um die graue Energie zu reduzieren</w:t>
      </w:r>
      <w:r w:rsidR="006A1D80">
        <w:rPr>
          <w:szCs w:val="21"/>
        </w:rPr>
        <w:t>,</w:t>
      </w:r>
      <w:r w:rsidR="00281166" w:rsidRPr="00E73666">
        <w:rPr>
          <w:szCs w:val="21"/>
        </w:rPr>
        <w:t xml:space="preserve"> sollen bei Hoch- und Tiefbauten vor Totalabbrüchen </w:t>
      </w:r>
      <w:r w:rsidR="006A1D80">
        <w:rPr>
          <w:szCs w:val="21"/>
        </w:rPr>
        <w:t xml:space="preserve">mögliche </w:t>
      </w:r>
      <w:r w:rsidR="006A1D80" w:rsidRPr="00E73666">
        <w:rPr>
          <w:szCs w:val="21"/>
        </w:rPr>
        <w:t xml:space="preserve">Sanierungen </w:t>
      </w:r>
      <w:r w:rsidR="00281166" w:rsidRPr="00E73666">
        <w:rPr>
          <w:szCs w:val="21"/>
        </w:rPr>
        <w:t>geprüft werden</w:t>
      </w:r>
      <w:r w:rsidR="006A1D80">
        <w:rPr>
          <w:szCs w:val="21"/>
        </w:rPr>
        <w:t>.</w:t>
      </w:r>
    </w:p>
    <w:p w14:paraId="71E91108" w14:textId="77777777" w:rsidR="00281166" w:rsidRDefault="00281166" w:rsidP="0012406F">
      <w:pPr>
        <w:contextualSpacing/>
        <w:jc w:val="both"/>
        <w:rPr>
          <w:szCs w:val="21"/>
        </w:rPr>
      </w:pPr>
    </w:p>
    <w:p w14:paraId="50481A80" w14:textId="77777777" w:rsidR="007F250D" w:rsidRDefault="007F250D" w:rsidP="0012406F">
      <w:pPr>
        <w:contextualSpacing/>
        <w:jc w:val="both"/>
        <w:rPr>
          <w:bCs w:val="0"/>
          <w:i/>
          <w:iCs w:val="0"/>
          <w:szCs w:val="21"/>
        </w:rPr>
      </w:pPr>
    </w:p>
    <w:p w14:paraId="4203855A" w14:textId="1E66A98C" w:rsidR="00E07E30" w:rsidRPr="00E07E30" w:rsidRDefault="00BE4124" w:rsidP="0012406F">
      <w:pPr>
        <w:contextualSpacing/>
        <w:jc w:val="both"/>
        <w:rPr>
          <w:bCs w:val="0"/>
          <w:i/>
          <w:iCs w:val="0"/>
          <w:szCs w:val="21"/>
        </w:rPr>
      </w:pPr>
      <w:r>
        <w:rPr>
          <w:bCs w:val="0"/>
          <w:i/>
          <w:iCs w:val="0"/>
          <w:szCs w:val="21"/>
        </w:rPr>
        <w:t xml:space="preserve">Frage 3: </w:t>
      </w:r>
      <w:r w:rsidR="00E07E30" w:rsidRPr="00E07E30">
        <w:rPr>
          <w:bCs w:val="0"/>
          <w:i/>
          <w:iCs w:val="0"/>
          <w:szCs w:val="21"/>
        </w:rPr>
        <w:t>Klimaschutz: Die aufgezeigte Strategie des Kantons Luzern zur Reduktion der Treibhausgasemissionen in den nächsten Jahren mit dem Ziel «Netto null 2050» ist richtig und zielführend.</w:t>
      </w:r>
      <w:r w:rsidR="008D77E3">
        <w:rPr>
          <w:bCs w:val="0"/>
          <w:i/>
          <w:iCs w:val="0"/>
          <w:szCs w:val="21"/>
        </w:rPr>
        <w:t xml:space="preserve"> </w:t>
      </w:r>
    </w:p>
    <w:p w14:paraId="77A12A56" w14:textId="77777777" w:rsidR="00BE4124" w:rsidRDefault="00BE4124" w:rsidP="0012406F">
      <w:pPr>
        <w:contextualSpacing/>
        <w:jc w:val="both"/>
        <w:rPr>
          <w:b/>
          <w:bCs w:val="0"/>
        </w:rPr>
      </w:pPr>
    </w:p>
    <w:p w14:paraId="4FF6735D" w14:textId="27C9258F" w:rsidR="00BE4124" w:rsidRPr="00803ED9" w:rsidRDefault="00BE4124" w:rsidP="0012406F">
      <w:pPr>
        <w:contextualSpacing/>
        <w:jc w:val="both"/>
        <w:rPr>
          <w:b/>
          <w:bCs w:val="0"/>
        </w:rPr>
      </w:pPr>
      <w:r>
        <w:rPr>
          <w:b/>
          <w:bCs w:val="0"/>
        </w:rPr>
        <w:t>An</w:t>
      </w:r>
      <w:r w:rsidRPr="00803ED9">
        <w:rPr>
          <w:b/>
          <w:bCs w:val="0"/>
        </w:rPr>
        <w:t>twort zu Frage 3</w:t>
      </w:r>
    </w:p>
    <w:p w14:paraId="61EBDF91" w14:textId="22050D20" w:rsidR="007F250D" w:rsidRDefault="00390347" w:rsidP="0012406F">
      <w:pPr>
        <w:contextualSpacing/>
        <w:jc w:val="both"/>
        <w:rPr>
          <w:bCs w:val="0"/>
          <w:szCs w:val="21"/>
        </w:rPr>
      </w:pPr>
      <w:r w:rsidRPr="00390347">
        <w:rPr>
          <w:bCs w:val="0"/>
          <w:szCs w:val="21"/>
        </w:rPr>
        <w:t xml:space="preserve">Für die Wirtschaft ist das </w:t>
      </w:r>
      <w:r w:rsidR="00052630">
        <w:rPr>
          <w:bCs w:val="0"/>
          <w:szCs w:val="21"/>
        </w:rPr>
        <w:t xml:space="preserve">Ziel </w:t>
      </w:r>
      <w:r w:rsidR="006A1D80">
        <w:rPr>
          <w:bCs w:val="0"/>
          <w:szCs w:val="21"/>
        </w:rPr>
        <w:t>N</w:t>
      </w:r>
      <w:r w:rsidRPr="00390347">
        <w:rPr>
          <w:bCs w:val="0"/>
          <w:szCs w:val="21"/>
        </w:rPr>
        <w:t xml:space="preserve">etto </w:t>
      </w:r>
      <w:r w:rsidR="00196293">
        <w:rPr>
          <w:bCs w:val="0"/>
          <w:szCs w:val="21"/>
        </w:rPr>
        <w:t>null</w:t>
      </w:r>
      <w:r w:rsidRPr="00390347">
        <w:rPr>
          <w:bCs w:val="0"/>
          <w:szCs w:val="21"/>
        </w:rPr>
        <w:t xml:space="preserve"> primär eine Chance</w:t>
      </w:r>
      <w:r>
        <w:rPr>
          <w:bCs w:val="0"/>
          <w:szCs w:val="21"/>
        </w:rPr>
        <w:t>, dies</w:t>
      </w:r>
      <w:r w:rsidRPr="00390347">
        <w:rPr>
          <w:bCs w:val="0"/>
          <w:szCs w:val="21"/>
        </w:rPr>
        <w:t xml:space="preserve"> sollte im Bericht entsprechend hervorgehoben und vermittelt werden.</w:t>
      </w:r>
      <w:r>
        <w:rPr>
          <w:bCs w:val="0"/>
          <w:szCs w:val="21"/>
        </w:rPr>
        <w:t xml:space="preserve"> </w:t>
      </w:r>
    </w:p>
    <w:p w14:paraId="06644290" w14:textId="77777777" w:rsidR="00052630" w:rsidRDefault="00052630" w:rsidP="0012406F">
      <w:pPr>
        <w:contextualSpacing/>
        <w:jc w:val="both"/>
      </w:pPr>
    </w:p>
    <w:p w14:paraId="02F2CCCC" w14:textId="77777777" w:rsidR="007F250D" w:rsidRDefault="007F250D" w:rsidP="0012406F">
      <w:pPr>
        <w:contextualSpacing/>
        <w:jc w:val="both"/>
      </w:pPr>
    </w:p>
    <w:p w14:paraId="44DF03E9" w14:textId="6EAFE1CB" w:rsidR="002B6E32" w:rsidRPr="00CA70BE" w:rsidRDefault="00390347" w:rsidP="0012406F">
      <w:pPr>
        <w:contextualSpacing/>
        <w:jc w:val="both"/>
        <w:rPr>
          <w:b/>
          <w:bCs w:val="0"/>
          <w:sz w:val="22"/>
        </w:rPr>
      </w:pPr>
      <w:r w:rsidRPr="00CA70BE">
        <w:rPr>
          <w:b/>
          <w:bCs w:val="0"/>
          <w:sz w:val="22"/>
        </w:rPr>
        <w:t>C</w:t>
      </w:r>
      <w:r w:rsidR="00CA70BE" w:rsidRPr="00CA70BE">
        <w:rPr>
          <w:b/>
          <w:bCs w:val="0"/>
          <w:sz w:val="22"/>
        </w:rPr>
        <w:t>.</w:t>
      </w:r>
      <w:r w:rsidRPr="00CA70BE">
        <w:rPr>
          <w:b/>
          <w:bCs w:val="0"/>
          <w:sz w:val="22"/>
        </w:rPr>
        <w:t xml:space="preserve"> </w:t>
      </w:r>
      <w:r w:rsidR="002B6E32" w:rsidRPr="00CA70BE">
        <w:rPr>
          <w:b/>
          <w:bCs w:val="0"/>
          <w:sz w:val="22"/>
        </w:rPr>
        <w:t>Details zum Planungsbericht</w:t>
      </w:r>
    </w:p>
    <w:p w14:paraId="2DF022F9" w14:textId="707A821F" w:rsidR="002B6E32" w:rsidRDefault="002B6E32" w:rsidP="0012406F">
      <w:pPr>
        <w:contextualSpacing/>
        <w:jc w:val="both"/>
        <w:rPr>
          <w:b/>
          <w:bCs w:val="0"/>
        </w:rPr>
      </w:pPr>
    </w:p>
    <w:p w14:paraId="2AFA90A2" w14:textId="77777777" w:rsidR="002B6E32" w:rsidRPr="002B6E32" w:rsidRDefault="002B6E32" w:rsidP="0012406F">
      <w:pPr>
        <w:contextualSpacing/>
        <w:jc w:val="both"/>
        <w:rPr>
          <w:rFonts w:eastAsia="Calibri"/>
          <w:b/>
          <w:bCs w:val="0"/>
          <w:szCs w:val="21"/>
          <w:lang w:eastAsia="en-US"/>
        </w:rPr>
      </w:pPr>
      <w:r w:rsidRPr="002B6E32">
        <w:rPr>
          <w:rFonts w:eastAsia="Calibri"/>
          <w:b/>
          <w:bCs w:val="0"/>
          <w:szCs w:val="21"/>
          <w:lang w:eastAsia="en-US"/>
        </w:rPr>
        <w:t>4.2.3 Massnahmen Wasserwirtschaft, Seite 36/37</w:t>
      </w:r>
    </w:p>
    <w:p w14:paraId="698B7290" w14:textId="28F9F8A3" w:rsidR="002B6E32" w:rsidRPr="001C7CE4" w:rsidRDefault="002B6E32" w:rsidP="0012406F">
      <w:pPr>
        <w:contextualSpacing/>
        <w:jc w:val="both"/>
        <w:rPr>
          <w:rFonts w:eastAsia="Calibri"/>
          <w:color w:val="00B050"/>
          <w:szCs w:val="21"/>
          <w:lang w:eastAsia="en-US"/>
        </w:rPr>
      </w:pPr>
      <w:r w:rsidRPr="002B6E32">
        <w:rPr>
          <w:rFonts w:eastAsia="Calibri"/>
          <w:szCs w:val="21"/>
          <w:lang w:eastAsia="en-US"/>
        </w:rPr>
        <w:t>Die Massnahme KA-WW9 ist richtig und ausgesprochen wichtig. Mit entsprechenden Vorgaben in der Raumplanung und den kommunalen Bau- und Zonenordnungen könn</w:t>
      </w:r>
      <w:r w:rsidR="00E30C37">
        <w:rPr>
          <w:rFonts w:eastAsia="Calibri"/>
          <w:szCs w:val="21"/>
          <w:lang w:eastAsia="en-US"/>
        </w:rPr>
        <w:t>t</w:t>
      </w:r>
      <w:r w:rsidRPr="002B6E32">
        <w:rPr>
          <w:rFonts w:eastAsia="Calibri"/>
          <w:szCs w:val="21"/>
          <w:lang w:eastAsia="en-US"/>
        </w:rPr>
        <w:t xml:space="preserve">e hier eine grosse Wirkung erzielt werden. Diese Querbezüge sollten </w:t>
      </w:r>
      <w:r w:rsidR="00354036">
        <w:rPr>
          <w:rFonts w:eastAsia="Calibri"/>
          <w:szCs w:val="21"/>
          <w:lang w:eastAsia="en-US"/>
        </w:rPr>
        <w:t xml:space="preserve">noch vermehrt </w:t>
      </w:r>
      <w:r w:rsidRPr="002B6E32">
        <w:rPr>
          <w:rFonts w:eastAsia="Calibri"/>
          <w:szCs w:val="21"/>
          <w:lang w:eastAsia="en-US"/>
        </w:rPr>
        <w:t>aufgezeigt werden. Dazu kommt, dass durch die Verdunstung von Wasser aus Retentionsflächen ein Beitrag gegen die Überhitzung im Sommer geleistet werden kann</w:t>
      </w:r>
      <w:r w:rsidRPr="001C7CE4">
        <w:rPr>
          <w:rFonts w:eastAsia="Calibri"/>
          <w:color w:val="00B050"/>
          <w:szCs w:val="21"/>
          <w:lang w:eastAsia="en-US"/>
        </w:rPr>
        <w:t>.</w:t>
      </w:r>
    </w:p>
    <w:p w14:paraId="26DECD09" w14:textId="77777777" w:rsidR="002B6E32" w:rsidRDefault="002B6E32" w:rsidP="0012406F">
      <w:pPr>
        <w:contextualSpacing/>
        <w:jc w:val="both"/>
      </w:pPr>
    </w:p>
    <w:p w14:paraId="7A0E440D" w14:textId="77777777" w:rsidR="002B6E32" w:rsidRPr="002B6E32" w:rsidRDefault="002B6E32" w:rsidP="0012406F">
      <w:pPr>
        <w:contextualSpacing/>
        <w:jc w:val="both"/>
        <w:rPr>
          <w:rFonts w:eastAsia="Calibri"/>
          <w:b/>
          <w:bCs w:val="0"/>
          <w:szCs w:val="21"/>
          <w:lang w:eastAsia="en-US"/>
        </w:rPr>
      </w:pPr>
      <w:r w:rsidRPr="002B6E32">
        <w:rPr>
          <w:rFonts w:eastAsia="Calibri"/>
          <w:b/>
          <w:bCs w:val="0"/>
          <w:szCs w:val="21"/>
          <w:lang w:eastAsia="en-US"/>
        </w:rPr>
        <w:t>4.3 Waldwirtschaft, Seite 37 ff</w:t>
      </w:r>
    </w:p>
    <w:p w14:paraId="035A7419" w14:textId="3A0C5A30" w:rsidR="00354036" w:rsidRPr="008D7C70" w:rsidRDefault="008D7C70" w:rsidP="0012406F">
      <w:pPr>
        <w:pStyle w:val="StandardWeb"/>
        <w:spacing w:before="0" w:beforeAutospacing="0" w:after="0" w:afterAutospacing="0"/>
        <w:contextualSpacing/>
        <w:jc w:val="both"/>
        <w:rPr>
          <w:rFonts w:ascii="Arial" w:hAnsi="Arial" w:cs="Arial"/>
          <w:sz w:val="21"/>
          <w:szCs w:val="21"/>
        </w:rPr>
      </w:pPr>
      <w:r w:rsidRPr="008D7C70">
        <w:rPr>
          <w:rFonts w:ascii="Arial" w:hAnsi="Arial" w:cs="Arial"/>
          <w:sz w:val="21"/>
          <w:szCs w:val="21"/>
        </w:rPr>
        <w:t xml:space="preserve">Der </w:t>
      </w:r>
      <w:r w:rsidR="00354036" w:rsidRPr="008D7C70">
        <w:rPr>
          <w:rFonts w:ascii="Arial" w:hAnsi="Arial" w:cs="Arial"/>
          <w:sz w:val="21"/>
          <w:szCs w:val="21"/>
        </w:rPr>
        <w:t xml:space="preserve">Wald hat </w:t>
      </w:r>
      <w:r w:rsidRPr="008D7C70">
        <w:rPr>
          <w:rFonts w:ascii="Arial" w:hAnsi="Arial" w:cs="Arial"/>
          <w:sz w:val="21"/>
          <w:szCs w:val="21"/>
        </w:rPr>
        <w:t xml:space="preserve">grundsätzlich </w:t>
      </w:r>
      <w:r w:rsidR="00354036" w:rsidRPr="008D7C70">
        <w:rPr>
          <w:rFonts w:ascii="Arial" w:hAnsi="Arial" w:cs="Arial"/>
          <w:sz w:val="21"/>
          <w:szCs w:val="21"/>
        </w:rPr>
        <w:t>drei Funktionen</w:t>
      </w:r>
      <w:r w:rsidRPr="008D7C70">
        <w:rPr>
          <w:rFonts w:ascii="Arial" w:hAnsi="Arial" w:cs="Arial"/>
          <w:sz w:val="21"/>
          <w:szCs w:val="21"/>
        </w:rPr>
        <w:t xml:space="preserve">: die wirtschaftliche Funktion, die </w:t>
      </w:r>
      <w:r w:rsidR="00354036" w:rsidRPr="008D7C70">
        <w:rPr>
          <w:rFonts w:ascii="Arial" w:hAnsi="Arial" w:cs="Arial"/>
          <w:sz w:val="21"/>
          <w:szCs w:val="21"/>
        </w:rPr>
        <w:t xml:space="preserve">Schutzfunktion und </w:t>
      </w:r>
      <w:r w:rsidRPr="008D7C70">
        <w:rPr>
          <w:rFonts w:ascii="Arial" w:hAnsi="Arial" w:cs="Arial"/>
          <w:sz w:val="21"/>
          <w:szCs w:val="21"/>
        </w:rPr>
        <w:t xml:space="preserve">die Funktion als </w:t>
      </w:r>
      <w:r w:rsidR="00354036" w:rsidRPr="008D7C70">
        <w:rPr>
          <w:rFonts w:ascii="Arial" w:hAnsi="Arial" w:cs="Arial"/>
          <w:sz w:val="21"/>
          <w:szCs w:val="21"/>
        </w:rPr>
        <w:t>Erholung</w:t>
      </w:r>
      <w:r w:rsidRPr="008D7C70">
        <w:rPr>
          <w:rFonts w:ascii="Arial" w:hAnsi="Arial" w:cs="Arial"/>
          <w:sz w:val="21"/>
          <w:szCs w:val="21"/>
        </w:rPr>
        <w:t>sraum</w:t>
      </w:r>
      <w:r w:rsidR="00354036" w:rsidRPr="008D7C70">
        <w:rPr>
          <w:rFonts w:ascii="Arial" w:hAnsi="Arial" w:cs="Arial"/>
          <w:sz w:val="21"/>
          <w:szCs w:val="21"/>
        </w:rPr>
        <w:t xml:space="preserve">. </w:t>
      </w:r>
      <w:r w:rsidR="00021908" w:rsidRPr="008D7C70">
        <w:rPr>
          <w:rFonts w:ascii="Arial" w:hAnsi="Arial" w:cs="Arial"/>
          <w:sz w:val="21"/>
          <w:szCs w:val="21"/>
        </w:rPr>
        <w:t>Aufgrund des hohen Druckes auf das System Wald sollte</w:t>
      </w:r>
      <w:r w:rsidRPr="008D7C70">
        <w:rPr>
          <w:rFonts w:ascii="Arial" w:hAnsi="Arial" w:cs="Arial"/>
          <w:sz w:val="21"/>
          <w:szCs w:val="21"/>
        </w:rPr>
        <w:t xml:space="preserve"> die </w:t>
      </w:r>
      <w:r w:rsidR="00354036" w:rsidRPr="008D7C70">
        <w:rPr>
          <w:rFonts w:ascii="Arial" w:hAnsi="Arial" w:cs="Arial"/>
          <w:sz w:val="21"/>
          <w:szCs w:val="21"/>
        </w:rPr>
        <w:t>ursprünglich</w:t>
      </w:r>
      <w:r w:rsidRPr="008D7C70">
        <w:rPr>
          <w:rFonts w:ascii="Arial" w:hAnsi="Arial" w:cs="Arial"/>
          <w:sz w:val="21"/>
          <w:szCs w:val="21"/>
        </w:rPr>
        <w:t>ste</w:t>
      </w:r>
      <w:r w:rsidR="00354036" w:rsidRPr="008D7C70">
        <w:rPr>
          <w:rFonts w:ascii="Arial" w:hAnsi="Arial" w:cs="Arial"/>
          <w:sz w:val="21"/>
          <w:szCs w:val="21"/>
        </w:rPr>
        <w:t xml:space="preserve"> Funktion</w:t>
      </w:r>
      <w:r w:rsidRPr="008D7C70">
        <w:rPr>
          <w:rFonts w:ascii="Arial" w:hAnsi="Arial" w:cs="Arial"/>
          <w:sz w:val="21"/>
          <w:szCs w:val="21"/>
        </w:rPr>
        <w:t>, nämlich</w:t>
      </w:r>
      <w:r w:rsidR="00354036" w:rsidRPr="008D7C70">
        <w:rPr>
          <w:rFonts w:ascii="Arial" w:hAnsi="Arial" w:cs="Arial"/>
          <w:sz w:val="21"/>
          <w:szCs w:val="21"/>
        </w:rPr>
        <w:t xml:space="preserve"> </w:t>
      </w:r>
      <w:r w:rsidRPr="008D7C70">
        <w:rPr>
          <w:rFonts w:ascii="Arial" w:hAnsi="Arial" w:cs="Arial"/>
          <w:sz w:val="21"/>
          <w:szCs w:val="21"/>
        </w:rPr>
        <w:t xml:space="preserve">als </w:t>
      </w:r>
      <w:r w:rsidR="00354036" w:rsidRPr="008D7C70">
        <w:rPr>
          <w:rFonts w:ascii="Arial" w:hAnsi="Arial" w:cs="Arial"/>
          <w:sz w:val="21"/>
          <w:szCs w:val="21"/>
        </w:rPr>
        <w:t>Lebensraum für Pflanzen und Tier</w:t>
      </w:r>
      <w:r w:rsidRPr="008D7C70">
        <w:rPr>
          <w:rFonts w:ascii="Arial" w:hAnsi="Arial" w:cs="Arial"/>
          <w:sz w:val="21"/>
          <w:szCs w:val="21"/>
        </w:rPr>
        <w:t>e, nicht</w:t>
      </w:r>
      <w:r w:rsidR="00354036" w:rsidRPr="008D7C70">
        <w:rPr>
          <w:rFonts w:ascii="Arial" w:hAnsi="Arial" w:cs="Arial"/>
          <w:sz w:val="21"/>
          <w:szCs w:val="21"/>
        </w:rPr>
        <w:t xml:space="preserve"> </w:t>
      </w:r>
      <w:r w:rsidRPr="008D7C70">
        <w:rPr>
          <w:rFonts w:ascii="Arial" w:hAnsi="Arial" w:cs="Arial"/>
          <w:sz w:val="21"/>
          <w:szCs w:val="21"/>
        </w:rPr>
        <w:t>vernachlässigt werden.</w:t>
      </w:r>
    </w:p>
    <w:p w14:paraId="1055ADE6" w14:textId="58625044" w:rsidR="002B6E32" w:rsidRPr="002B6E32" w:rsidRDefault="002B6E32" w:rsidP="0012406F">
      <w:pPr>
        <w:contextualSpacing/>
        <w:jc w:val="both"/>
        <w:rPr>
          <w:rFonts w:eastAsia="Calibri"/>
          <w:szCs w:val="21"/>
          <w:lang w:eastAsia="en-US"/>
        </w:rPr>
      </w:pPr>
      <w:r w:rsidRPr="002B6E32">
        <w:rPr>
          <w:rFonts w:eastAsia="Calibri"/>
          <w:szCs w:val="21"/>
          <w:lang w:eastAsia="en-US"/>
        </w:rPr>
        <w:t xml:space="preserve">Damit der Wald einen nachhaltig hohen Beitrag zur CO2-Reduktion leisten kann, muss dieser </w:t>
      </w:r>
      <w:r w:rsidR="00E30C37">
        <w:rPr>
          <w:rFonts w:eastAsia="Calibri"/>
          <w:szCs w:val="21"/>
          <w:lang w:eastAsia="en-US"/>
        </w:rPr>
        <w:t xml:space="preserve">auch </w:t>
      </w:r>
      <w:r w:rsidRPr="002B6E32">
        <w:rPr>
          <w:rFonts w:eastAsia="Calibri"/>
          <w:szCs w:val="21"/>
          <w:lang w:eastAsia="en-US"/>
        </w:rPr>
        <w:t>nachhaltig bewirtschaftet werden. Es sind deshalb die entsprechenden Rahmenbedingungen zu schaffen und auf Dauer sicherzustellen. Darüber hinaus sollte sich der Kanton dafür einsetzen, dass Holzbauten als CO2-Senken anerkannt werden.</w:t>
      </w:r>
    </w:p>
    <w:p w14:paraId="41FCF7BE" w14:textId="7EED9DFC" w:rsidR="002B6E32" w:rsidRPr="002B6E32" w:rsidRDefault="002B6E32" w:rsidP="0012406F">
      <w:pPr>
        <w:contextualSpacing/>
        <w:jc w:val="both"/>
        <w:rPr>
          <w:rFonts w:eastAsia="Calibri"/>
          <w:szCs w:val="21"/>
          <w:lang w:eastAsia="en-US"/>
        </w:rPr>
      </w:pPr>
      <w:r w:rsidRPr="002B6E32">
        <w:rPr>
          <w:rFonts w:eastAsia="Calibri"/>
          <w:szCs w:val="21"/>
          <w:lang w:eastAsia="en-US"/>
        </w:rPr>
        <w:t xml:space="preserve">Die Entwicklung </w:t>
      </w:r>
      <w:r>
        <w:rPr>
          <w:rFonts w:eastAsia="Calibri"/>
          <w:szCs w:val="21"/>
          <w:lang w:eastAsia="en-US"/>
        </w:rPr>
        <w:t xml:space="preserve">zur </w:t>
      </w:r>
      <w:r w:rsidRPr="002B6E32">
        <w:rPr>
          <w:rFonts w:eastAsia="Calibri"/>
          <w:szCs w:val="21"/>
          <w:lang w:eastAsia="en-US"/>
        </w:rPr>
        <w:t xml:space="preserve">Nutzung von einheimischem Holz </w:t>
      </w:r>
      <w:r>
        <w:rPr>
          <w:rFonts w:eastAsia="Calibri"/>
          <w:szCs w:val="21"/>
          <w:lang w:eastAsia="en-US"/>
        </w:rPr>
        <w:t>der letzten</w:t>
      </w:r>
      <w:r w:rsidRPr="002B6E32">
        <w:rPr>
          <w:rFonts w:eastAsia="Calibri"/>
          <w:szCs w:val="21"/>
          <w:lang w:eastAsia="en-US"/>
        </w:rPr>
        <w:t xml:space="preserve"> Jahre ist positiv. Der Kanton soll diese </w:t>
      </w:r>
      <w:r>
        <w:rPr>
          <w:rFonts w:eastAsia="Calibri"/>
          <w:szCs w:val="21"/>
          <w:lang w:eastAsia="en-US"/>
        </w:rPr>
        <w:t xml:space="preserve">Entwicklung </w:t>
      </w:r>
      <w:r w:rsidRPr="002B6E32">
        <w:rPr>
          <w:rFonts w:eastAsia="Calibri"/>
          <w:szCs w:val="21"/>
          <w:lang w:eastAsia="en-US"/>
        </w:rPr>
        <w:t xml:space="preserve">weiterhin aktiv unterstützen und bei der Realisierung eigener Infrastrukturprojekte </w:t>
      </w:r>
      <w:r w:rsidR="000637CF">
        <w:rPr>
          <w:rFonts w:eastAsia="Calibri"/>
          <w:szCs w:val="21"/>
          <w:lang w:eastAsia="en-US"/>
        </w:rPr>
        <w:t>damit eine</w:t>
      </w:r>
      <w:r w:rsidRPr="002B6E32">
        <w:rPr>
          <w:rFonts w:eastAsia="Calibri"/>
          <w:szCs w:val="21"/>
          <w:lang w:eastAsia="en-US"/>
        </w:rPr>
        <w:t xml:space="preserve"> Vorbildfunktion wahrnehmen.</w:t>
      </w:r>
    </w:p>
    <w:p w14:paraId="3CA62A6C" w14:textId="01442D03" w:rsidR="002E0AF7" w:rsidRDefault="002B6E32" w:rsidP="0012406F">
      <w:pPr>
        <w:contextualSpacing/>
        <w:jc w:val="both"/>
        <w:rPr>
          <w:rFonts w:eastAsia="Calibri"/>
          <w:szCs w:val="21"/>
          <w:lang w:eastAsia="en-US"/>
        </w:rPr>
      </w:pPr>
      <w:r w:rsidRPr="002B6E32">
        <w:rPr>
          <w:rFonts w:eastAsia="Calibri"/>
          <w:szCs w:val="21"/>
          <w:lang w:eastAsia="en-US"/>
        </w:rPr>
        <w:t xml:space="preserve">Falls aufgrund des Klimawandels der Wald mit neuen, nicht ursprünglichen Baum- und </w:t>
      </w:r>
      <w:proofErr w:type="spellStart"/>
      <w:r w:rsidRPr="002B6E32">
        <w:rPr>
          <w:rFonts w:eastAsia="Calibri"/>
          <w:szCs w:val="21"/>
          <w:lang w:eastAsia="en-US"/>
        </w:rPr>
        <w:t>Sträuche</w:t>
      </w:r>
      <w:r w:rsidR="006A1D80">
        <w:rPr>
          <w:rFonts w:eastAsia="Calibri"/>
          <w:szCs w:val="21"/>
          <w:lang w:eastAsia="en-US"/>
        </w:rPr>
        <w:t>ra</w:t>
      </w:r>
      <w:r w:rsidRPr="002B6E32">
        <w:rPr>
          <w:rFonts w:eastAsia="Calibri"/>
          <w:szCs w:val="21"/>
          <w:lang w:eastAsia="en-US"/>
        </w:rPr>
        <w:t>rten</w:t>
      </w:r>
      <w:proofErr w:type="spellEnd"/>
      <w:r w:rsidRPr="002B6E32">
        <w:rPr>
          <w:rFonts w:eastAsia="Calibri"/>
          <w:szCs w:val="21"/>
          <w:lang w:eastAsia="en-US"/>
        </w:rPr>
        <w:t xml:space="preserve"> ergänzt werden soll, sind dazu erforderliche Schutzmassnahmen über eine separate Massnahme via Klimawandel zu finanzieren. </w:t>
      </w:r>
      <w:r w:rsidR="00354036">
        <w:rPr>
          <w:rFonts w:eastAsia="Calibri"/>
          <w:szCs w:val="21"/>
          <w:lang w:eastAsia="en-US"/>
        </w:rPr>
        <w:t xml:space="preserve">Es </w:t>
      </w:r>
      <w:r w:rsidR="002E0AF7">
        <w:rPr>
          <w:rFonts w:eastAsia="Calibri"/>
          <w:szCs w:val="21"/>
          <w:lang w:eastAsia="en-US"/>
        </w:rPr>
        <w:t>ist wichtig, dass wir der Natur – insbesondere dem Wald – genügend Zeit lassen.</w:t>
      </w:r>
    </w:p>
    <w:p w14:paraId="67DADD9B" w14:textId="3C2ECC03" w:rsidR="002E0AF7" w:rsidRDefault="002B6E32" w:rsidP="0012406F">
      <w:pPr>
        <w:contextualSpacing/>
        <w:jc w:val="both"/>
        <w:rPr>
          <w:rFonts w:eastAsia="Calibri"/>
          <w:szCs w:val="21"/>
          <w:lang w:eastAsia="en-US"/>
        </w:rPr>
      </w:pPr>
      <w:r w:rsidRPr="002B6E32">
        <w:rPr>
          <w:rFonts w:eastAsia="Calibri"/>
          <w:szCs w:val="21"/>
          <w:lang w:eastAsia="en-US"/>
        </w:rPr>
        <w:t xml:space="preserve">Die kleinen Holzheizungen werden </w:t>
      </w:r>
      <w:r w:rsidR="002E0AF7">
        <w:rPr>
          <w:rFonts w:eastAsia="Calibri"/>
          <w:szCs w:val="21"/>
          <w:lang w:eastAsia="en-US"/>
        </w:rPr>
        <w:t xml:space="preserve">heute durch die geltenden Vorgaben faktisch </w:t>
      </w:r>
      <w:r w:rsidRPr="002B6E32">
        <w:rPr>
          <w:rFonts w:eastAsia="Calibri"/>
          <w:szCs w:val="21"/>
          <w:lang w:eastAsia="en-US"/>
        </w:rPr>
        <w:t>verhindert</w:t>
      </w:r>
      <w:r w:rsidR="002E0AF7">
        <w:rPr>
          <w:rFonts w:eastAsia="Calibri"/>
          <w:szCs w:val="21"/>
          <w:lang w:eastAsia="en-US"/>
        </w:rPr>
        <w:t xml:space="preserve">. </w:t>
      </w:r>
      <w:r w:rsidR="006A1D80">
        <w:rPr>
          <w:rFonts w:eastAsia="Calibri"/>
          <w:szCs w:val="21"/>
          <w:lang w:eastAsia="en-US"/>
        </w:rPr>
        <w:t>Damit die Ressource Holz wieder vermehrt als Energiequelle genutzt werden kann</w:t>
      </w:r>
      <w:r w:rsidR="002E0AF7">
        <w:rPr>
          <w:rFonts w:eastAsia="Calibri"/>
          <w:szCs w:val="21"/>
          <w:lang w:eastAsia="en-US"/>
        </w:rPr>
        <w:t xml:space="preserve"> braucht es zwingend eine Überarbeitung der geltenden gesetzlichen Grundlagen des Kantons Luzern</w:t>
      </w:r>
      <w:r w:rsidR="006A1D80">
        <w:rPr>
          <w:rFonts w:eastAsia="Calibri"/>
          <w:szCs w:val="21"/>
          <w:lang w:eastAsia="en-US"/>
        </w:rPr>
        <w:t>.</w:t>
      </w:r>
    </w:p>
    <w:p w14:paraId="32690582" w14:textId="02050E9E" w:rsidR="002E0AF7" w:rsidRDefault="002E0AF7" w:rsidP="0012406F">
      <w:pPr>
        <w:contextualSpacing/>
        <w:jc w:val="both"/>
        <w:rPr>
          <w:rFonts w:eastAsia="Calibri"/>
          <w:szCs w:val="21"/>
          <w:lang w:eastAsia="en-US"/>
        </w:rPr>
      </w:pPr>
    </w:p>
    <w:p w14:paraId="2968A55D" w14:textId="77777777" w:rsidR="002E0AF7" w:rsidRDefault="002E0AF7" w:rsidP="0012406F">
      <w:pPr>
        <w:contextualSpacing/>
        <w:jc w:val="both"/>
        <w:rPr>
          <w:color w:val="00B050"/>
          <w:szCs w:val="21"/>
        </w:rPr>
      </w:pPr>
      <w:r w:rsidRPr="002E0AF7">
        <w:rPr>
          <w:b/>
          <w:bCs w:val="0"/>
          <w:szCs w:val="21"/>
        </w:rPr>
        <w:t>4.4. Landwirtschaft</w:t>
      </w:r>
      <w:r w:rsidRPr="001C7CE4">
        <w:rPr>
          <w:color w:val="00B050"/>
          <w:szCs w:val="21"/>
        </w:rPr>
        <w:t xml:space="preserve"> </w:t>
      </w:r>
    </w:p>
    <w:p w14:paraId="7F437546" w14:textId="1A16E1D8" w:rsidR="00D15225" w:rsidRDefault="00D15225" w:rsidP="0012406F">
      <w:pPr>
        <w:contextualSpacing/>
        <w:jc w:val="both"/>
        <w:rPr>
          <w:szCs w:val="21"/>
        </w:rPr>
      </w:pPr>
      <w:r w:rsidRPr="00D15225">
        <w:rPr>
          <w:szCs w:val="21"/>
        </w:rPr>
        <w:t xml:space="preserve">Die Landwirtschaft </w:t>
      </w:r>
      <w:r>
        <w:rPr>
          <w:szCs w:val="21"/>
        </w:rPr>
        <w:t>muss</w:t>
      </w:r>
      <w:r w:rsidRPr="00D15225">
        <w:rPr>
          <w:szCs w:val="21"/>
        </w:rPr>
        <w:t xml:space="preserve"> sich in Zukunft der veränderten Form der Ernährung anpassen</w:t>
      </w:r>
      <w:r>
        <w:rPr>
          <w:szCs w:val="21"/>
        </w:rPr>
        <w:t xml:space="preserve">. </w:t>
      </w:r>
      <w:r w:rsidR="002E0AF7" w:rsidRPr="00D15225">
        <w:rPr>
          <w:szCs w:val="21"/>
        </w:rPr>
        <w:t xml:space="preserve">Wir sind </w:t>
      </w:r>
      <w:r w:rsidRPr="00D15225">
        <w:rPr>
          <w:szCs w:val="21"/>
        </w:rPr>
        <w:t xml:space="preserve">davon </w:t>
      </w:r>
      <w:r w:rsidR="002E0AF7" w:rsidRPr="00D15225">
        <w:rPr>
          <w:szCs w:val="21"/>
        </w:rPr>
        <w:t>überzeugt, dass ehrliche, standortgerechte Produkte</w:t>
      </w:r>
      <w:r w:rsidRPr="00D15225">
        <w:rPr>
          <w:szCs w:val="21"/>
        </w:rPr>
        <w:t xml:space="preserve">, welche </w:t>
      </w:r>
      <w:r>
        <w:rPr>
          <w:szCs w:val="21"/>
        </w:rPr>
        <w:t>in einer</w:t>
      </w:r>
      <w:r w:rsidRPr="00D15225">
        <w:rPr>
          <w:szCs w:val="21"/>
        </w:rPr>
        <w:t xml:space="preserve"> regionalen Wertschöpfungskette entstehen</w:t>
      </w:r>
      <w:r>
        <w:rPr>
          <w:szCs w:val="21"/>
        </w:rPr>
        <w:t>,</w:t>
      </w:r>
      <w:r w:rsidRPr="00D15225">
        <w:rPr>
          <w:szCs w:val="21"/>
        </w:rPr>
        <w:t xml:space="preserve"> für die Landwirtschaft eine grosse Chance </w:t>
      </w:r>
      <w:r w:rsidR="000637CF">
        <w:rPr>
          <w:szCs w:val="21"/>
        </w:rPr>
        <w:t>bieten</w:t>
      </w:r>
      <w:r w:rsidRPr="00D15225">
        <w:rPr>
          <w:szCs w:val="21"/>
        </w:rPr>
        <w:t>. Der Kanton soll die entsprechenden Rahmenbedingungen und den Anreiz schaffen, dass die Landwirtschaft sich dahingehend entwickeln kann. Um Wettbewerbsverzerrungen zu vermeiden, muss die Kontrolle der Standards bei importierten Lebensmitteln gewährleistet werden</w:t>
      </w:r>
      <w:r w:rsidRPr="008D7C70">
        <w:rPr>
          <w:szCs w:val="21"/>
        </w:rPr>
        <w:t>.</w:t>
      </w:r>
      <w:r w:rsidR="00021908" w:rsidRPr="008D7C70">
        <w:rPr>
          <w:szCs w:val="21"/>
        </w:rPr>
        <w:t xml:space="preserve"> Auch hier sollte die öffentliche Hand, im Sinne des erforderlichen Wertewandels, ihre Vorbildfunktion wahrnehmen und in ihren öffentlichen Institutionen regional produzierte Nahrungsmittel </w:t>
      </w:r>
      <w:r w:rsidR="008D7C70">
        <w:rPr>
          <w:szCs w:val="21"/>
        </w:rPr>
        <w:t>bevorzugt</w:t>
      </w:r>
      <w:r w:rsidR="00021908" w:rsidRPr="008D7C70">
        <w:rPr>
          <w:szCs w:val="21"/>
        </w:rPr>
        <w:t xml:space="preserve"> berücksichtigen.</w:t>
      </w:r>
    </w:p>
    <w:p w14:paraId="7AE2D66F" w14:textId="6B495EA7" w:rsidR="00ED7ABE" w:rsidRDefault="00ED7ABE" w:rsidP="0012406F">
      <w:pPr>
        <w:contextualSpacing/>
        <w:jc w:val="both"/>
        <w:rPr>
          <w:szCs w:val="21"/>
        </w:rPr>
      </w:pPr>
    </w:p>
    <w:p w14:paraId="78C11018" w14:textId="21936A6C" w:rsidR="00ED7ABE" w:rsidRDefault="00ED7ABE" w:rsidP="0012406F">
      <w:pPr>
        <w:contextualSpacing/>
        <w:jc w:val="both"/>
        <w:rPr>
          <w:szCs w:val="21"/>
        </w:rPr>
      </w:pPr>
    </w:p>
    <w:p w14:paraId="2F6674E5" w14:textId="77777777" w:rsidR="00ED7ABE" w:rsidRDefault="00ED7ABE" w:rsidP="0012406F">
      <w:pPr>
        <w:contextualSpacing/>
        <w:jc w:val="both"/>
        <w:rPr>
          <w:color w:val="00B050"/>
          <w:szCs w:val="21"/>
        </w:rPr>
      </w:pPr>
    </w:p>
    <w:p w14:paraId="3031A713" w14:textId="7BE3598B" w:rsidR="00D15225" w:rsidRDefault="00D15225" w:rsidP="0012406F">
      <w:pPr>
        <w:contextualSpacing/>
        <w:jc w:val="both"/>
        <w:rPr>
          <w:color w:val="00B050"/>
          <w:szCs w:val="21"/>
        </w:rPr>
      </w:pPr>
    </w:p>
    <w:p w14:paraId="7EAE7852" w14:textId="16926545" w:rsidR="002E0AF7" w:rsidRPr="00D15225" w:rsidRDefault="002E0AF7" w:rsidP="0012406F">
      <w:pPr>
        <w:contextualSpacing/>
        <w:jc w:val="both"/>
        <w:rPr>
          <w:rFonts w:eastAsia="Calibri"/>
          <w:b/>
          <w:bCs w:val="0"/>
          <w:szCs w:val="21"/>
          <w:lang w:eastAsia="en-US"/>
        </w:rPr>
      </w:pPr>
      <w:r w:rsidRPr="00D15225">
        <w:rPr>
          <w:rFonts w:eastAsia="Calibri"/>
          <w:b/>
          <w:bCs w:val="0"/>
          <w:szCs w:val="21"/>
          <w:lang w:eastAsia="en-US"/>
        </w:rPr>
        <w:lastRenderedPageBreak/>
        <w:t xml:space="preserve">4.5.3 Massnahmen Biodiversität </w:t>
      </w:r>
      <w:r w:rsidR="00D15225" w:rsidRPr="00D15225">
        <w:rPr>
          <w:rFonts w:eastAsia="Calibri"/>
          <w:szCs w:val="21"/>
          <w:lang w:eastAsia="en-US"/>
        </w:rPr>
        <w:t>(</w:t>
      </w:r>
      <w:r w:rsidRPr="00D15225">
        <w:rPr>
          <w:rFonts w:eastAsia="Calibri"/>
          <w:szCs w:val="21"/>
          <w:lang w:eastAsia="en-US"/>
        </w:rPr>
        <w:t>Seite 49</w:t>
      </w:r>
      <w:r w:rsidR="00D15225" w:rsidRPr="00D15225">
        <w:rPr>
          <w:rFonts w:eastAsia="Calibri"/>
          <w:szCs w:val="21"/>
          <w:lang w:eastAsia="en-US"/>
        </w:rPr>
        <w:t>)</w:t>
      </w:r>
    </w:p>
    <w:p w14:paraId="064AE105" w14:textId="1061286C" w:rsidR="002E0AF7" w:rsidRPr="00D15225" w:rsidRDefault="002E0AF7" w:rsidP="0012406F">
      <w:pPr>
        <w:contextualSpacing/>
        <w:jc w:val="both"/>
        <w:rPr>
          <w:rFonts w:eastAsia="Calibri"/>
          <w:szCs w:val="21"/>
          <w:lang w:eastAsia="en-US"/>
        </w:rPr>
      </w:pPr>
      <w:r w:rsidRPr="00D15225">
        <w:rPr>
          <w:rFonts w:eastAsia="Calibri"/>
          <w:szCs w:val="21"/>
          <w:lang w:eastAsia="en-US"/>
        </w:rPr>
        <w:t xml:space="preserve">Es fehlen Massnahmen, welche im Rahmen der Siedlungsentwicklung getroffen werden können/müssen. Mit entsprechender Gestaltung des Siedlungsraums kann dieser </w:t>
      </w:r>
      <w:r w:rsidR="006A1D80">
        <w:rPr>
          <w:rFonts w:eastAsia="Calibri"/>
          <w:szCs w:val="21"/>
          <w:lang w:eastAsia="en-US"/>
        </w:rPr>
        <w:t>betreffend</w:t>
      </w:r>
      <w:r w:rsidRPr="00D15225">
        <w:rPr>
          <w:rFonts w:eastAsia="Calibri"/>
          <w:szCs w:val="21"/>
          <w:lang w:eastAsia="en-US"/>
        </w:rPr>
        <w:t xml:space="preserve"> Biodiversität deutlich aufgewertet und bezüglich der Anforderungen des Klimawandels robuster gemacht werden. </w:t>
      </w:r>
      <w:r w:rsidR="00021908" w:rsidRPr="008D7C70">
        <w:rPr>
          <w:rFonts w:eastAsia="Calibri"/>
          <w:szCs w:val="21"/>
          <w:lang w:eastAsia="en-US"/>
        </w:rPr>
        <w:t xml:space="preserve">Auch hier sollte die Vorbildfunktion wahrgenommen werden. </w:t>
      </w:r>
      <w:r w:rsidRPr="008D7C70">
        <w:rPr>
          <w:rFonts w:eastAsia="Calibri"/>
          <w:szCs w:val="21"/>
          <w:lang w:eastAsia="en-US"/>
        </w:rPr>
        <w:t>Als zusätzliche Nebeneffekte können die</w:t>
      </w:r>
      <w:r w:rsidRPr="00D15225">
        <w:rPr>
          <w:rFonts w:eastAsia="Calibri"/>
          <w:szCs w:val="21"/>
          <w:lang w:eastAsia="en-US"/>
        </w:rPr>
        <w:t xml:space="preserve"> Aufenthaltsqualität und die Leistungsfähigkeit beim sommerlichen Wärmeschutz massiv verbessert werden</w:t>
      </w:r>
      <w:r w:rsidR="00F0373E">
        <w:rPr>
          <w:rFonts w:eastAsia="Calibri"/>
          <w:szCs w:val="21"/>
          <w:lang w:eastAsia="en-US"/>
        </w:rPr>
        <w:t>.</w:t>
      </w:r>
    </w:p>
    <w:p w14:paraId="01A740C8" w14:textId="4E48C014" w:rsidR="002E0AF7" w:rsidRDefault="002E0AF7" w:rsidP="0012406F">
      <w:pPr>
        <w:contextualSpacing/>
        <w:jc w:val="both"/>
        <w:rPr>
          <w:rFonts w:eastAsia="Calibri"/>
          <w:color w:val="00B050"/>
          <w:szCs w:val="21"/>
          <w:lang w:eastAsia="en-US"/>
        </w:rPr>
      </w:pPr>
    </w:p>
    <w:p w14:paraId="207E7180" w14:textId="51420093" w:rsidR="008567ED" w:rsidRPr="00142925" w:rsidRDefault="008567ED" w:rsidP="0012406F">
      <w:pPr>
        <w:pStyle w:val="Textkrper"/>
        <w:spacing w:after="0"/>
        <w:contextualSpacing/>
        <w:jc w:val="both"/>
        <w:rPr>
          <w:b/>
          <w:bCs w:val="0"/>
        </w:rPr>
      </w:pPr>
      <w:r>
        <w:rPr>
          <w:b/>
        </w:rPr>
        <w:t>4.6.</w:t>
      </w:r>
      <w:r w:rsidRPr="00142925">
        <w:rPr>
          <w:b/>
        </w:rPr>
        <w:t xml:space="preserve"> Umgang mit Naturgefahren</w:t>
      </w:r>
    </w:p>
    <w:p w14:paraId="2DD4ED2E" w14:textId="002B14E0" w:rsidR="008567ED" w:rsidRDefault="000637CF" w:rsidP="0012406F">
      <w:pPr>
        <w:pStyle w:val="Textkrper"/>
        <w:spacing w:after="0"/>
        <w:contextualSpacing/>
        <w:jc w:val="both"/>
      </w:pPr>
      <w:r>
        <w:t>Einige</w:t>
      </w:r>
      <w:r w:rsidR="008567ED">
        <w:t xml:space="preserve"> Gemeinden der Region Luzern West sind von Naturgefahren wie Starkniederschläge </w:t>
      </w:r>
      <w:r>
        <w:t>häufig</w:t>
      </w:r>
      <w:r w:rsidR="008567ED">
        <w:t xml:space="preserve"> betroffen. Es ist wichtig, dass die Gemeinden im Rahmen des Risikomanagements gebührend einbezogen werden und gute Lösung</w:t>
      </w:r>
      <w:r w:rsidR="00021908">
        <w:t>en</w:t>
      </w:r>
      <w:r w:rsidR="008567ED">
        <w:t xml:space="preserve"> für Schutzmassnahmen getroffen werden können. Dies wurde bis anhin auch im Rahmen des revidierten Wasserbaugesetzes und </w:t>
      </w:r>
      <w:r w:rsidR="00AA48E7">
        <w:t>im</w:t>
      </w:r>
      <w:r w:rsidR="008567ED">
        <w:t xml:space="preserve"> Planungsbericht Naturgefahren wiederholt aufgezeigt. Sollte der Klimawandel noch zusätzliche Massnahmen zum Schutz der Infrastruktur </w:t>
      </w:r>
      <w:r w:rsidR="00AA48E7">
        <w:t>und</w:t>
      </w:r>
      <w:r w:rsidR="008567ED">
        <w:t xml:space="preserve"> für den ordentlichen Unterhalt nach sich ziehen (bspw. vermehrte Schäden durch Hitze), müssten den Gemeinden mehr kantonale Finanzmittel zur Verfügung gestellt werden.   </w:t>
      </w:r>
    </w:p>
    <w:p w14:paraId="35372B21" w14:textId="77777777" w:rsidR="008567ED" w:rsidRPr="001C7CE4" w:rsidRDefault="008567ED" w:rsidP="0012406F">
      <w:pPr>
        <w:contextualSpacing/>
        <w:jc w:val="both"/>
        <w:rPr>
          <w:rFonts w:eastAsia="Calibri"/>
          <w:color w:val="00B050"/>
          <w:szCs w:val="21"/>
          <w:lang w:eastAsia="en-US"/>
        </w:rPr>
      </w:pPr>
    </w:p>
    <w:p w14:paraId="086CE278" w14:textId="71802015" w:rsidR="002E0AF7" w:rsidRPr="001C7CE4" w:rsidRDefault="002E0AF7" w:rsidP="0012406F">
      <w:pPr>
        <w:contextualSpacing/>
        <w:jc w:val="both"/>
        <w:rPr>
          <w:rFonts w:eastAsia="Calibri"/>
          <w:color w:val="00B050"/>
          <w:szCs w:val="21"/>
          <w:lang w:eastAsia="en-US"/>
        </w:rPr>
      </w:pPr>
      <w:r w:rsidRPr="00D15225">
        <w:rPr>
          <w:rFonts w:eastAsia="Calibri"/>
          <w:b/>
          <w:bCs w:val="0"/>
          <w:szCs w:val="21"/>
          <w:lang w:eastAsia="en-US"/>
        </w:rPr>
        <w:t>4.7.3 Massnahmen Gesundheit</w:t>
      </w:r>
      <w:r w:rsidR="00D15225">
        <w:rPr>
          <w:rFonts w:eastAsia="Calibri"/>
          <w:color w:val="00B050"/>
          <w:szCs w:val="21"/>
          <w:lang w:eastAsia="en-US"/>
        </w:rPr>
        <w:t xml:space="preserve"> </w:t>
      </w:r>
      <w:r w:rsidR="00D15225" w:rsidRPr="00F0373E">
        <w:rPr>
          <w:rFonts w:eastAsia="Calibri"/>
          <w:szCs w:val="21"/>
          <w:lang w:eastAsia="en-US"/>
        </w:rPr>
        <w:t>(</w:t>
      </w:r>
      <w:r w:rsidRPr="00F0373E">
        <w:rPr>
          <w:rFonts w:eastAsia="Calibri"/>
          <w:szCs w:val="21"/>
          <w:lang w:eastAsia="en-US"/>
        </w:rPr>
        <w:t>Seite 55/56</w:t>
      </w:r>
      <w:r w:rsidR="00D15225" w:rsidRPr="00F0373E">
        <w:rPr>
          <w:rFonts w:eastAsia="Calibri"/>
          <w:szCs w:val="21"/>
          <w:lang w:eastAsia="en-US"/>
        </w:rPr>
        <w:t>)</w:t>
      </w:r>
    </w:p>
    <w:p w14:paraId="3024A1B2" w14:textId="29857779" w:rsidR="00D15225" w:rsidRDefault="00D15225" w:rsidP="0012406F">
      <w:pPr>
        <w:contextualSpacing/>
        <w:jc w:val="both"/>
        <w:rPr>
          <w:rFonts w:eastAsia="Calibri"/>
          <w:szCs w:val="21"/>
          <w:lang w:eastAsia="en-US"/>
        </w:rPr>
      </w:pPr>
      <w:r>
        <w:rPr>
          <w:rFonts w:eastAsia="Calibri"/>
          <w:szCs w:val="21"/>
          <w:lang w:eastAsia="en-US"/>
        </w:rPr>
        <w:t xml:space="preserve">Wir weisen </w:t>
      </w:r>
      <w:r w:rsidR="00F0373E">
        <w:rPr>
          <w:rFonts w:eastAsia="Calibri"/>
          <w:szCs w:val="21"/>
          <w:lang w:eastAsia="en-US"/>
        </w:rPr>
        <w:t>darauf</w:t>
      </w:r>
      <w:r>
        <w:rPr>
          <w:rFonts w:eastAsia="Calibri"/>
          <w:szCs w:val="21"/>
          <w:lang w:eastAsia="en-US"/>
        </w:rPr>
        <w:t xml:space="preserve"> hin, dass der Kanton Luzern </w:t>
      </w:r>
      <w:r w:rsidR="00F0373E">
        <w:rPr>
          <w:rFonts w:eastAsia="Calibri"/>
          <w:szCs w:val="21"/>
          <w:lang w:eastAsia="en-US"/>
        </w:rPr>
        <w:t xml:space="preserve">bereits heute </w:t>
      </w:r>
      <w:r>
        <w:rPr>
          <w:rFonts w:eastAsia="Calibri"/>
          <w:szCs w:val="21"/>
          <w:lang w:eastAsia="en-US"/>
        </w:rPr>
        <w:t xml:space="preserve">über zu wenig Spitalbetten verfügt. </w:t>
      </w:r>
      <w:r w:rsidR="00F0373E">
        <w:rPr>
          <w:rFonts w:eastAsia="Calibri"/>
          <w:szCs w:val="21"/>
          <w:lang w:eastAsia="en-US"/>
        </w:rPr>
        <w:t>Im Hinblick auf die angestrebte Verminderung der Mobilität</w:t>
      </w:r>
      <w:r w:rsidR="00AA48E7">
        <w:rPr>
          <w:rFonts w:eastAsia="Calibri"/>
          <w:szCs w:val="21"/>
          <w:lang w:eastAsia="en-US"/>
        </w:rPr>
        <w:t xml:space="preserve"> und </w:t>
      </w:r>
      <w:r w:rsidR="00F0373E">
        <w:rPr>
          <w:rFonts w:eastAsia="Calibri"/>
          <w:szCs w:val="21"/>
          <w:lang w:eastAsia="en-US"/>
        </w:rPr>
        <w:t>der Schaffung von dezentralen Arbeitsplätzen muss in Zukunft sichergestellt werden, dass der Kanton Luzern über genügend Spitalbetten verfügt und diese auf dezentrale Spitäler verteilt sind. Gemäss der Strategie des Kantons</w:t>
      </w:r>
      <w:r w:rsidR="00AA48E7">
        <w:rPr>
          <w:rFonts w:eastAsia="Calibri"/>
          <w:szCs w:val="21"/>
          <w:lang w:eastAsia="en-US"/>
        </w:rPr>
        <w:t xml:space="preserve"> </w:t>
      </w:r>
      <w:r w:rsidR="00F0373E">
        <w:rPr>
          <w:rFonts w:eastAsia="Calibri"/>
          <w:szCs w:val="21"/>
          <w:lang w:eastAsia="en-US"/>
        </w:rPr>
        <w:t xml:space="preserve">sollen alle Regionen gestärkt werden, somit braucht es auch </w:t>
      </w:r>
      <w:r w:rsidR="000637CF">
        <w:rPr>
          <w:rFonts w:eastAsia="Calibri"/>
          <w:szCs w:val="21"/>
          <w:lang w:eastAsia="en-US"/>
        </w:rPr>
        <w:t>attraktive</w:t>
      </w:r>
      <w:r w:rsidR="00F0373E">
        <w:rPr>
          <w:rFonts w:eastAsia="Calibri"/>
          <w:szCs w:val="21"/>
          <w:lang w:eastAsia="en-US"/>
        </w:rPr>
        <w:t>, dezentrale Arbeitsplätze.</w:t>
      </w:r>
      <w:r w:rsidR="00125932">
        <w:rPr>
          <w:rFonts w:eastAsia="Calibri"/>
          <w:szCs w:val="21"/>
          <w:lang w:eastAsia="en-US"/>
        </w:rPr>
        <w:t xml:space="preserve"> </w:t>
      </w:r>
    </w:p>
    <w:p w14:paraId="29133A38" w14:textId="77777777" w:rsidR="002E0AF7" w:rsidRPr="00CE5521" w:rsidRDefault="002E0AF7" w:rsidP="0012406F">
      <w:pPr>
        <w:contextualSpacing/>
        <w:jc w:val="both"/>
        <w:rPr>
          <w:rFonts w:eastAsia="Calibri"/>
          <w:szCs w:val="21"/>
          <w:lang w:eastAsia="en-US"/>
        </w:rPr>
      </w:pPr>
    </w:p>
    <w:p w14:paraId="61AD4C23" w14:textId="77777777" w:rsidR="002E0AF7" w:rsidRPr="00F0373E" w:rsidRDefault="002E0AF7" w:rsidP="0012406F">
      <w:pPr>
        <w:contextualSpacing/>
        <w:jc w:val="both"/>
        <w:rPr>
          <w:rFonts w:eastAsia="Calibri"/>
          <w:b/>
          <w:bCs w:val="0"/>
          <w:szCs w:val="21"/>
          <w:lang w:eastAsia="en-US"/>
        </w:rPr>
      </w:pPr>
      <w:r w:rsidRPr="00F0373E">
        <w:rPr>
          <w:rFonts w:eastAsia="Calibri"/>
          <w:b/>
          <w:bCs w:val="0"/>
          <w:szCs w:val="21"/>
          <w:lang w:eastAsia="en-US"/>
        </w:rPr>
        <w:t>4.8.1 Energie</w:t>
      </w:r>
    </w:p>
    <w:p w14:paraId="04F12F28" w14:textId="393510D2" w:rsidR="008567ED" w:rsidRPr="008567ED" w:rsidRDefault="00F0373E" w:rsidP="0012406F">
      <w:pPr>
        <w:contextualSpacing/>
        <w:jc w:val="both"/>
        <w:rPr>
          <w:rFonts w:eastAsia="Calibri"/>
          <w:szCs w:val="21"/>
          <w:lang w:eastAsia="de-CH"/>
        </w:rPr>
      </w:pPr>
      <w:r w:rsidRPr="00F0373E">
        <w:rPr>
          <w:rFonts w:eastAsia="Calibri"/>
          <w:szCs w:val="21"/>
          <w:lang w:eastAsia="en-US"/>
        </w:rPr>
        <w:t>Wir stellen fest, dass</w:t>
      </w:r>
      <w:r w:rsidR="00F57E2D">
        <w:rPr>
          <w:rFonts w:eastAsia="Calibri"/>
          <w:szCs w:val="21"/>
          <w:lang w:eastAsia="en-US"/>
        </w:rPr>
        <w:t xml:space="preserve"> bei der Nutzung des Potentials von erneuerbarer Stromproduktion </w:t>
      </w:r>
      <w:r>
        <w:rPr>
          <w:rFonts w:eastAsia="Calibri"/>
          <w:szCs w:val="21"/>
          <w:lang w:eastAsia="en-US"/>
        </w:rPr>
        <w:t>hohe</w:t>
      </w:r>
      <w:r w:rsidRPr="00F0373E">
        <w:rPr>
          <w:rFonts w:eastAsia="Calibri"/>
          <w:szCs w:val="21"/>
          <w:lang w:eastAsia="en-US"/>
        </w:rPr>
        <w:t xml:space="preserve"> </w:t>
      </w:r>
      <w:r>
        <w:rPr>
          <w:rFonts w:eastAsia="Calibri"/>
          <w:szCs w:val="21"/>
          <w:lang w:eastAsia="en-US"/>
        </w:rPr>
        <w:t xml:space="preserve">Hürden </w:t>
      </w:r>
      <w:r w:rsidR="00F57E2D">
        <w:rPr>
          <w:rFonts w:eastAsia="Calibri"/>
          <w:szCs w:val="21"/>
          <w:lang w:eastAsia="en-US"/>
        </w:rPr>
        <w:t>bestehen. Dies gilt für die Ausgangslage bei der Stromproduktion aus</w:t>
      </w:r>
      <w:r>
        <w:rPr>
          <w:rFonts w:eastAsia="Calibri"/>
          <w:szCs w:val="21"/>
          <w:lang w:eastAsia="en-US"/>
        </w:rPr>
        <w:t xml:space="preserve"> Wasserkraft (Flusskraftwerke, </w:t>
      </w:r>
      <w:r w:rsidR="00F57E2D">
        <w:rPr>
          <w:rFonts w:eastAsia="Calibri"/>
          <w:szCs w:val="21"/>
          <w:lang w:eastAsia="en-US"/>
        </w:rPr>
        <w:t>Kleinwasserkraft) wie auch bei der Windenergie. Aus Erfahrung wissen wir, dass hier weder Anreize noch Verbote zielführend sind; hier müssen Hürden abgebaut werden.</w:t>
      </w:r>
      <w:r w:rsidR="008567ED" w:rsidRPr="008567ED">
        <w:rPr>
          <w:rFonts w:eastAsia="Calibri"/>
          <w:color w:val="00B050"/>
          <w:szCs w:val="21"/>
          <w:lang w:eastAsia="de-CH"/>
        </w:rPr>
        <w:t xml:space="preserve"> </w:t>
      </w:r>
      <w:r w:rsidR="008567ED" w:rsidRPr="008567ED">
        <w:rPr>
          <w:rFonts w:eastAsia="Calibri"/>
          <w:szCs w:val="21"/>
          <w:lang w:eastAsia="de-CH"/>
        </w:rPr>
        <w:t xml:space="preserve">Gerade für Kleinanlagen sehen wir hier ein Potential. </w:t>
      </w:r>
    </w:p>
    <w:p w14:paraId="28B068D2" w14:textId="77777777" w:rsidR="002E0AF7" w:rsidRPr="00CE5521" w:rsidRDefault="002E0AF7" w:rsidP="0012406F">
      <w:pPr>
        <w:contextualSpacing/>
        <w:jc w:val="both"/>
        <w:rPr>
          <w:rFonts w:eastAsia="Calibri"/>
          <w:szCs w:val="21"/>
          <w:lang w:eastAsia="en-US"/>
        </w:rPr>
      </w:pPr>
    </w:p>
    <w:p w14:paraId="12B20FA4" w14:textId="09794CA5" w:rsidR="002E0AF7" w:rsidRPr="0028362B" w:rsidRDefault="002E0AF7" w:rsidP="0012406F">
      <w:pPr>
        <w:contextualSpacing/>
        <w:jc w:val="both"/>
        <w:rPr>
          <w:rFonts w:eastAsia="Calibri"/>
          <w:color w:val="FF0000"/>
          <w:szCs w:val="21"/>
          <w:lang w:eastAsia="en-US"/>
        </w:rPr>
      </w:pPr>
      <w:r w:rsidRPr="00F57E2D">
        <w:rPr>
          <w:rFonts w:eastAsia="Calibri"/>
          <w:b/>
          <w:bCs w:val="0"/>
          <w:szCs w:val="21"/>
          <w:lang w:eastAsia="en-US"/>
        </w:rPr>
        <w:t>4.9 Tourismus</w:t>
      </w:r>
      <w:r>
        <w:rPr>
          <w:rFonts w:eastAsia="Calibri"/>
          <w:szCs w:val="21"/>
          <w:lang w:eastAsia="en-US"/>
        </w:rPr>
        <w:t xml:space="preserve"> </w:t>
      </w:r>
    </w:p>
    <w:p w14:paraId="2CAE8DF1" w14:textId="5A51188D" w:rsidR="00F57E2D" w:rsidRDefault="000637CF" w:rsidP="0012406F">
      <w:pPr>
        <w:contextualSpacing/>
        <w:jc w:val="both"/>
        <w:rPr>
          <w:rFonts w:eastAsia="Calibri"/>
          <w:szCs w:val="21"/>
          <w:lang w:eastAsia="en-US"/>
        </w:rPr>
      </w:pPr>
      <w:r>
        <w:rPr>
          <w:rFonts w:eastAsia="Calibri"/>
          <w:szCs w:val="21"/>
          <w:lang w:eastAsia="en-US"/>
        </w:rPr>
        <w:t>D</w:t>
      </w:r>
      <w:r w:rsidR="00F57E2D" w:rsidRPr="00CE5521">
        <w:rPr>
          <w:rFonts w:eastAsia="Calibri"/>
          <w:szCs w:val="21"/>
          <w:lang w:eastAsia="en-US"/>
        </w:rPr>
        <w:t xml:space="preserve">em Tourismus </w:t>
      </w:r>
      <w:r>
        <w:rPr>
          <w:rFonts w:eastAsia="Calibri"/>
          <w:szCs w:val="21"/>
          <w:lang w:eastAsia="en-US"/>
        </w:rPr>
        <w:t xml:space="preserve">wird </w:t>
      </w:r>
      <w:r w:rsidR="00F57E2D" w:rsidRPr="00CE5521">
        <w:rPr>
          <w:rFonts w:eastAsia="Calibri"/>
          <w:szCs w:val="21"/>
          <w:lang w:eastAsia="en-US"/>
        </w:rPr>
        <w:t>bei den Massnahmen zur Klimaanpassung ein eigenes Kapitel gewidmet, bei den Massnahmen zum Klimaschutz hingegen nicht.</w:t>
      </w:r>
      <w:r w:rsidR="00F57E2D">
        <w:rPr>
          <w:rFonts w:eastAsia="Calibri"/>
          <w:szCs w:val="21"/>
          <w:lang w:eastAsia="en-US"/>
        </w:rPr>
        <w:t xml:space="preserve"> Dies ist unserer Meinung nach nicht richtig. Wir regen an, dass im Kontext von Klima schützen die Tourismusstrategie des Kantons Luzern kritisch hinterfragt wird. Diese Strategie basiert aktuell auf dem i</w:t>
      </w:r>
      <w:r w:rsidR="00F57E2D" w:rsidRPr="00CE5521">
        <w:rPr>
          <w:rFonts w:eastAsia="Calibri"/>
          <w:szCs w:val="21"/>
          <w:lang w:eastAsia="en-US"/>
        </w:rPr>
        <w:t>nterkontinentale</w:t>
      </w:r>
      <w:r w:rsidR="00F57E2D">
        <w:rPr>
          <w:rFonts w:eastAsia="Calibri"/>
          <w:szCs w:val="21"/>
          <w:lang w:eastAsia="en-US"/>
        </w:rPr>
        <w:t>n</w:t>
      </w:r>
      <w:r w:rsidR="00F57E2D" w:rsidRPr="00CE5521">
        <w:rPr>
          <w:rFonts w:eastAsia="Calibri"/>
          <w:szCs w:val="21"/>
          <w:lang w:eastAsia="en-US"/>
        </w:rPr>
        <w:t xml:space="preserve"> Tourismus</w:t>
      </w:r>
      <w:r w:rsidR="00F57E2D">
        <w:rPr>
          <w:rFonts w:eastAsia="Calibri"/>
          <w:szCs w:val="21"/>
          <w:lang w:eastAsia="en-US"/>
        </w:rPr>
        <w:t xml:space="preserve">, welcher eine </w:t>
      </w:r>
      <w:r w:rsidR="00F57E2D" w:rsidRPr="00CE5521">
        <w:rPr>
          <w:rFonts w:eastAsia="Calibri"/>
          <w:szCs w:val="21"/>
          <w:lang w:eastAsia="en-US"/>
        </w:rPr>
        <w:t>hohe Klimarelevanz aufweist</w:t>
      </w:r>
      <w:r w:rsidR="00F57E2D">
        <w:rPr>
          <w:rFonts w:eastAsia="Calibri"/>
          <w:szCs w:val="21"/>
          <w:lang w:eastAsia="en-US"/>
        </w:rPr>
        <w:t>. Diese Klimarelevan</w:t>
      </w:r>
      <w:r w:rsidR="00BE560D">
        <w:rPr>
          <w:rFonts w:eastAsia="Calibri"/>
          <w:szCs w:val="21"/>
          <w:lang w:eastAsia="en-US"/>
        </w:rPr>
        <w:t>z</w:t>
      </w:r>
      <w:r w:rsidR="00F57E2D">
        <w:rPr>
          <w:rFonts w:eastAsia="Calibri"/>
          <w:szCs w:val="21"/>
          <w:lang w:eastAsia="en-US"/>
        </w:rPr>
        <w:t xml:space="preserve"> wird in der territorialen Betrachtung aber </w:t>
      </w:r>
      <w:r w:rsidR="00BE560D">
        <w:rPr>
          <w:rFonts w:eastAsia="Calibri"/>
          <w:szCs w:val="21"/>
          <w:lang w:eastAsia="en-US"/>
        </w:rPr>
        <w:t xml:space="preserve">ausgeklammert. Aus diesen Überlegungen </w:t>
      </w:r>
      <w:r w:rsidR="00D72BE6" w:rsidRPr="009215F2">
        <w:rPr>
          <w:rFonts w:eastAsia="Calibri"/>
          <w:szCs w:val="21"/>
          <w:lang w:eastAsia="en-US"/>
        </w:rPr>
        <w:t>erwarten wir</w:t>
      </w:r>
      <w:r w:rsidR="00BE560D" w:rsidRPr="009215F2">
        <w:rPr>
          <w:rFonts w:eastAsia="Calibri"/>
          <w:szCs w:val="21"/>
          <w:lang w:eastAsia="en-US"/>
        </w:rPr>
        <w:t xml:space="preserve">, dass die Tourismusstrategie des Kantons Luzern ebenfalls auf die Netto </w:t>
      </w:r>
      <w:r w:rsidR="00E30C37" w:rsidRPr="009215F2">
        <w:rPr>
          <w:rFonts w:eastAsia="Calibri"/>
          <w:szCs w:val="21"/>
          <w:lang w:eastAsia="en-US"/>
        </w:rPr>
        <w:t>null</w:t>
      </w:r>
      <w:r w:rsidR="00BE560D" w:rsidRPr="009215F2">
        <w:rPr>
          <w:rFonts w:eastAsia="Calibri"/>
          <w:szCs w:val="21"/>
          <w:lang w:eastAsia="en-US"/>
        </w:rPr>
        <w:t xml:space="preserve"> Klimabilanz ausgerichtet und im Planungsbericht ein entsprechendes Ziel formuliert </w:t>
      </w:r>
      <w:r w:rsidR="00D72BE6" w:rsidRPr="009215F2">
        <w:rPr>
          <w:rFonts w:eastAsia="Calibri"/>
          <w:szCs w:val="21"/>
          <w:lang w:eastAsia="en-US"/>
        </w:rPr>
        <w:t>wird.</w:t>
      </w:r>
    </w:p>
    <w:p w14:paraId="09B16E41" w14:textId="77777777" w:rsidR="00BE560D" w:rsidRDefault="00BE560D" w:rsidP="0012406F">
      <w:pPr>
        <w:contextualSpacing/>
        <w:jc w:val="both"/>
        <w:rPr>
          <w:rFonts w:eastAsia="Calibri"/>
          <w:szCs w:val="21"/>
          <w:lang w:eastAsia="en-US"/>
        </w:rPr>
      </w:pPr>
    </w:p>
    <w:p w14:paraId="1F88A9DC" w14:textId="77777777" w:rsidR="002E0AF7" w:rsidRPr="00BE560D" w:rsidRDefault="002E0AF7" w:rsidP="0012406F">
      <w:pPr>
        <w:contextualSpacing/>
        <w:jc w:val="both"/>
        <w:rPr>
          <w:rFonts w:eastAsia="Calibri"/>
          <w:b/>
          <w:bCs w:val="0"/>
          <w:szCs w:val="21"/>
          <w:lang w:eastAsia="en-US"/>
        </w:rPr>
      </w:pPr>
      <w:r w:rsidRPr="00BE560D">
        <w:rPr>
          <w:rFonts w:eastAsia="Calibri"/>
          <w:b/>
          <w:bCs w:val="0"/>
          <w:szCs w:val="21"/>
          <w:lang w:eastAsia="en-US"/>
        </w:rPr>
        <w:t>4.10.3 Massnahmen zur Raumentwicklung</w:t>
      </w:r>
    </w:p>
    <w:p w14:paraId="58E922FB" w14:textId="0F1274C6" w:rsidR="002E0AF7" w:rsidRPr="00BE560D" w:rsidRDefault="002E0AF7" w:rsidP="0012406F">
      <w:pPr>
        <w:contextualSpacing/>
        <w:jc w:val="both"/>
        <w:rPr>
          <w:rFonts w:eastAsia="Calibri"/>
          <w:szCs w:val="21"/>
          <w:lang w:eastAsia="en-US"/>
        </w:rPr>
      </w:pPr>
      <w:r w:rsidRPr="00BE560D">
        <w:rPr>
          <w:rFonts w:eastAsia="Calibri"/>
          <w:szCs w:val="21"/>
          <w:lang w:eastAsia="en-US"/>
        </w:rPr>
        <w:t>Aus unserer Sicht sollten in der Siedlungsplanung (Siedlungsleitbilder, BZO und BZR, etc.) die Möglichkeiten bezüglich Retention von Wasser, naturnahe Begrünungen zur Reduktion von sommerlichen Hitzeinseln und zur Steigerung der Aufenthaltsqualität, etc. viel verstärkter genutzt werden.</w:t>
      </w:r>
      <w:r w:rsidR="00BE560D">
        <w:rPr>
          <w:rFonts w:eastAsia="Calibri"/>
          <w:szCs w:val="21"/>
          <w:lang w:eastAsia="en-US"/>
        </w:rPr>
        <w:t xml:space="preserve"> Wir regen an, diesem Anli</w:t>
      </w:r>
      <w:r w:rsidRPr="00BE560D">
        <w:rPr>
          <w:rFonts w:eastAsia="Calibri"/>
          <w:szCs w:val="21"/>
          <w:lang w:eastAsia="en-US"/>
        </w:rPr>
        <w:t xml:space="preserve">egen </w:t>
      </w:r>
      <w:r w:rsidR="00BE560D">
        <w:rPr>
          <w:rFonts w:eastAsia="Calibri"/>
          <w:szCs w:val="21"/>
          <w:lang w:eastAsia="en-US"/>
        </w:rPr>
        <w:t>durch eine</w:t>
      </w:r>
      <w:r w:rsidRPr="00BE560D">
        <w:rPr>
          <w:rFonts w:eastAsia="Calibri"/>
          <w:szCs w:val="21"/>
          <w:lang w:eastAsia="en-US"/>
        </w:rPr>
        <w:t xml:space="preserve"> eigenständige Massnahme das nötige Gewicht </w:t>
      </w:r>
      <w:r w:rsidR="00BE560D">
        <w:rPr>
          <w:rFonts w:eastAsia="Calibri"/>
          <w:szCs w:val="21"/>
          <w:lang w:eastAsia="en-US"/>
        </w:rPr>
        <w:t>zu verleihen.</w:t>
      </w:r>
      <w:r w:rsidRPr="00BE560D">
        <w:rPr>
          <w:rFonts w:eastAsia="Calibri"/>
          <w:szCs w:val="21"/>
          <w:lang w:eastAsia="en-US"/>
        </w:rPr>
        <w:t xml:space="preserve"> </w:t>
      </w:r>
    </w:p>
    <w:p w14:paraId="02EFCAA8" w14:textId="77777777" w:rsidR="002E0AF7" w:rsidRPr="001C7CE4" w:rsidRDefault="002E0AF7" w:rsidP="0012406F">
      <w:pPr>
        <w:contextualSpacing/>
        <w:jc w:val="both"/>
        <w:rPr>
          <w:rFonts w:eastAsia="Calibri"/>
          <w:color w:val="00B050"/>
          <w:szCs w:val="21"/>
          <w:lang w:eastAsia="en-US"/>
        </w:rPr>
      </w:pPr>
    </w:p>
    <w:p w14:paraId="443E4FD8" w14:textId="77777777" w:rsidR="002E0AF7" w:rsidRPr="00BE560D" w:rsidRDefault="002E0AF7" w:rsidP="0012406F">
      <w:pPr>
        <w:contextualSpacing/>
        <w:jc w:val="both"/>
        <w:rPr>
          <w:rFonts w:eastAsia="Calibri"/>
          <w:b/>
          <w:bCs w:val="0"/>
          <w:szCs w:val="21"/>
          <w:lang w:eastAsia="en-US"/>
        </w:rPr>
      </w:pPr>
      <w:r w:rsidRPr="00BE560D">
        <w:rPr>
          <w:rFonts w:eastAsia="Calibri"/>
          <w:b/>
          <w:bCs w:val="0"/>
          <w:szCs w:val="21"/>
          <w:lang w:eastAsia="en-US"/>
        </w:rPr>
        <w:t>5.2.2 Systemgrenzen</w:t>
      </w:r>
    </w:p>
    <w:p w14:paraId="2589EFE2" w14:textId="1ED5F008" w:rsidR="002E0AF7" w:rsidRPr="00BE560D" w:rsidRDefault="002E0AF7" w:rsidP="0012406F">
      <w:pPr>
        <w:contextualSpacing/>
        <w:jc w:val="both"/>
        <w:rPr>
          <w:rFonts w:eastAsia="Calibri"/>
          <w:szCs w:val="21"/>
          <w:lang w:eastAsia="en-US"/>
        </w:rPr>
      </w:pPr>
      <w:r w:rsidRPr="00BE560D">
        <w:rPr>
          <w:rFonts w:eastAsia="Calibri"/>
          <w:szCs w:val="21"/>
          <w:lang w:eastAsia="en-US"/>
        </w:rPr>
        <w:t xml:space="preserve">Bei den indirekten Treibhausgasemissionen werden aus unserer Sicht die Bedeutung und die Einflussmöglichkeiten bei der </w:t>
      </w:r>
      <w:r w:rsidR="000637CF">
        <w:rPr>
          <w:rFonts w:eastAsia="Calibri"/>
          <w:szCs w:val="21"/>
          <w:lang w:eastAsia="en-US"/>
        </w:rPr>
        <w:t>g</w:t>
      </w:r>
      <w:r w:rsidRPr="00BE560D">
        <w:rPr>
          <w:rFonts w:eastAsia="Calibri"/>
          <w:szCs w:val="21"/>
          <w:lang w:eastAsia="en-US"/>
        </w:rPr>
        <w:t>rauen Energie in der Bauwirtschaft deutlich unterschätzt. Zum einen sind diese Emissionen sehr hoch</w:t>
      </w:r>
      <w:r w:rsidR="000637CF">
        <w:rPr>
          <w:rFonts w:eastAsia="Calibri"/>
          <w:szCs w:val="21"/>
          <w:lang w:eastAsia="en-US"/>
        </w:rPr>
        <w:t>,</w:t>
      </w:r>
      <w:r w:rsidRPr="00BE560D">
        <w:rPr>
          <w:rFonts w:eastAsia="Calibri"/>
          <w:szCs w:val="21"/>
          <w:lang w:eastAsia="en-US"/>
        </w:rPr>
        <w:t xml:space="preserve"> zum anderen sind die Einflussmöglichkeiten des Gesetzgebers mit dem Planungs- und Baurecht erheblich. Es sollten deshalb für diesen Bereich ehrgeizige Ziele verankert werden.</w:t>
      </w:r>
    </w:p>
    <w:p w14:paraId="37C4767C" w14:textId="7FE317D0" w:rsidR="002E0AF7" w:rsidRDefault="002E0AF7" w:rsidP="0012406F">
      <w:pPr>
        <w:contextualSpacing/>
        <w:jc w:val="both"/>
        <w:rPr>
          <w:rFonts w:eastAsia="Calibri"/>
          <w:color w:val="00B050"/>
          <w:szCs w:val="21"/>
          <w:lang w:eastAsia="en-US"/>
        </w:rPr>
      </w:pPr>
    </w:p>
    <w:p w14:paraId="07025488" w14:textId="77777777" w:rsidR="002E0AF7" w:rsidRPr="008D57EE" w:rsidRDefault="002E0AF7" w:rsidP="0012406F">
      <w:pPr>
        <w:contextualSpacing/>
        <w:jc w:val="both"/>
        <w:rPr>
          <w:rFonts w:eastAsia="Calibri"/>
          <w:b/>
          <w:bCs w:val="0"/>
          <w:szCs w:val="21"/>
          <w:lang w:eastAsia="en-US"/>
        </w:rPr>
      </w:pPr>
      <w:r w:rsidRPr="008D57EE">
        <w:rPr>
          <w:rFonts w:eastAsia="Calibri"/>
          <w:b/>
          <w:bCs w:val="0"/>
          <w:szCs w:val="21"/>
          <w:lang w:eastAsia="en-US"/>
        </w:rPr>
        <w:t>6.2. Mobilität</w:t>
      </w:r>
    </w:p>
    <w:p w14:paraId="68DE2183" w14:textId="5B3DE6D4" w:rsidR="009215F2" w:rsidRPr="008D57EE" w:rsidRDefault="00F671ED" w:rsidP="0012406F">
      <w:pPr>
        <w:contextualSpacing/>
        <w:jc w:val="both"/>
        <w:rPr>
          <w:szCs w:val="21"/>
        </w:rPr>
      </w:pPr>
      <w:r w:rsidRPr="008D57EE">
        <w:rPr>
          <w:rFonts w:eastAsia="Calibri"/>
          <w:szCs w:val="21"/>
          <w:lang w:eastAsia="de-CH"/>
        </w:rPr>
        <w:t xml:space="preserve">Das </w:t>
      </w:r>
      <w:r w:rsidR="009215F2" w:rsidRPr="008D57EE">
        <w:rPr>
          <w:rFonts w:eastAsia="Calibri"/>
          <w:szCs w:val="21"/>
          <w:lang w:eastAsia="de-CH"/>
        </w:rPr>
        <w:t xml:space="preserve">Zitat von Seite </w:t>
      </w:r>
      <w:r w:rsidR="009215F2" w:rsidRPr="008D57EE">
        <w:rPr>
          <w:szCs w:val="21"/>
        </w:rPr>
        <w:t>67 zeigt die Wichtigkeit des Verkehrs auf</w:t>
      </w:r>
      <w:r w:rsidRPr="008D57EE">
        <w:rPr>
          <w:szCs w:val="21"/>
        </w:rPr>
        <w:t>:</w:t>
      </w:r>
      <w:r w:rsidR="009215F2" w:rsidRPr="008D57EE">
        <w:rPr>
          <w:szCs w:val="21"/>
        </w:rPr>
        <w:t xml:space="preserve"> </w:t>
      </w:r>
      <w:r w:rsidR="009215F2" w:rsidRPr="008D57EE">
        <w:rPr>
          <w:i/>
          <w:iCs w:val="0"/>
          <w:szCs w:val="21"/>
        </w:rPr>
        <w:t xml:space="preserve">«Sektoriell betrachtet ist schweizweit der Verkehr mit über 15 Millionen Tonnen CO2eq der grösste Emittent von Treibhausgasen. Er ist für rund einen Drittel der Emissionen verantwortlich.» </w:t>
      </w:r>
      <w:r w:rsidR="009215F2" w:rsidRPr="008D57EE">
        <w:rPr>
          <w:szCs w:val="21"/>
        </w:rPr>
        <w:t>Hier besteht somit eine grosse Hebelwirkung</w:t>
      </w:r>
      <w:r w:rsidR="00AA48E7" w:rsidRPr="008D57EE">
        <w:rPr>
          <w:szCs w:val="21"/>
        </w:rPr>
        <w:t xml:space="preserve">. </w:t>
      </w:r>
      <w:r w:rsidR="009215F2" w:rsidRPr="008D57EE">
        <w:rPr>
          <w:rFonts w:eastAsia="Calibri"/>
          <w:szCs w:val="21"/>
          <w:lang w:eastAsia="de-CH"/>
        </w:rPr>
        <w:t xml:space="preserve">Hauptsächliche </w:t>
      </w:r>
      <w:r w:rsidR="009215F2" w:rsidRPr="008D57EE">
        <w:rPr>
          <w:rFonts w:eastAsia="Calibri"/>
          <w:szCs w:val="21"/>
          <w:lang w:eastAsia="de-CH"/>
        </w:rPr>
        <w:lastRenderedPageBreak/>
        <w:t>Treiber der Mobilität sind das Pendeln zum Arbeitsort sowie der Freizeitverkehr. Beides kann durch die Bevölkerung direkt beeinflusst werden.</w:t>
      </w:r>
      <w:r w:rsidR="00AA48E7" w:rsidRPr="008D57EE">
        <w:rPr>
          <w:rFonts w:eastAsia="Calibri"/>
          <w:szCs w:val="21"/>
          <w:lang w:eastAsia="de-CH"/>
        </w:rPr>
        <w:t xml:space="preserve"> </w:t>
      </w:r>
    </w:p>
    <w:p w14:paraId="60D8B6E0" w14:textId="77777777" w:rsidR="00AA48E7" w:rsidRPr="008D57EE" w:rsidRDefault="009215F2" w:rsidP="0012406F">
      <w:pPr>
        <w:contextualSpacing/>
        <w:jc w:val="both"/>
        <w:rPr>
          <w:szCs w:val="21"/>
        </w:rPr>
      </w:pPr>
      <w:r w:rsidRPr="008D57EE">
        <w:rPr>
          <w:szCs w:val="21"/>
        </w:rPr>
        <w:t xml:space="preserve">Mit den heutigen Technologien kann </w:t>
      </w:r>
      <w:r w:rsidR="00F671ED" w:rsidRPr="008D57EE">
        <w:rPr>
          <w:szCs w:val="21"/>
        </w:rPr>
        <w:t>d</w:t>
      </w:r>
      <w:r w:rsidRPr="008D57EE">
        <w:rPr>
          <w:szCs w:val="21"/>
        </w:rPr>
        <w:t>ie fossilfreie Mobilität viel schneller erreicht werden. Aus diesen Gründen regen wir an</w:t>
      </w:r>
      <w:r w:rsidR="00F671ED" w:rsidRPr="008D57EE">
        <w:rPr>
          <w:szCs w:val="21"/>
        </w:rPr>
        <w:t>,</w:t>
      </w:r>
      <w:r w:rsidRPr="008D57EE">
        <w:rPr>
          <w:szCs w:val="21"/>
        </w:rPr>
        <w:t xml:space="preserve"> ein ambit</w:t>
      </w:r>
      <w:r w:rsidR="00F671ED" w:rsidRPr="008D57EE">
        <w:rPr>
          <w:szCs w:val="21"/>
        </w:rPr>
        <w:t>ioniertes</w:t>
      </w:r>
      <w:r w:rsidRPr="008D57EE">
        <w:rPr>
          <w:szCs w:val="21"/>
        </w:rPr>
        <w:t xml:space="preserve"> Zwischenziel zu setzen: Reduktion von 80% bis 2035.</w:t>
      </w:r>
      <w:r w:rsidR="0012406F" w:rsidRPr="008D57EE">
        <w:rPr>
          <w:szCs w:val="21"/>
        </w:rPr>
        <w:t xml:space="preserve"> </w:t>
      </w:r>
    </w:p>
    <w:p w14:paraId="455A1757" w14:textId="16C6B095" w:rsidR="00BE560D" w:rsidRPr="008D57EE" w:rsidRDefault="00AA48E7" w:rsidP="0012406F">
      <w:pPr>
        <w:contextualSpacing/>
        <w:jc w:val="both"/>
        <w:rPr>
          <w:szCs w:val="21"/>
        </w:rPr>
      </w:pPr>
      <w:r w:rsidRPr="008D57EE">
        <w:rPr>
          <w:rFonts w:eastAsia="Calibri"/>
          <w:szCs w:val="21"/>
          <w:lang w:eastAsia="de-CH"/>
        </w:rPr>
        <w:t>Zudem</w:t>
      </w:r>
      <w:r w:rsidR="009215F2" w:rsidRPr="008D57EE">
        <w:rPr>
          <w:rFonts w:eastAsia="Calibri"/>
          <w:szCs w:val="21"/>
          <w:lang w:eastAsia="de-CH"/>
        </w:rPr>
        <w:t xml:space="preserve"> braucht es wirksame </w:t>
      </w:r>
      <w:r w:rsidR="002E0AF7" w:rsidRPr="008D57EE">
        <w:rPr>
          <w:rFonts w:eastAsia="Calibri"/>
          <w:szCs w:val="21"/>
          <w:lang w:eastAsia="de-CH"/>
        </w:rPr>
        <w:t xml:space="preserve">Massnahmen für die Vermeidung von Verkehr. </w:t>
      </w:r>
      <w:r w:rsidR="00BE560D" w:rsidRPr="008D57EE">
        <w:rPr>
          <w:rFonts w:eastAsia="Calibri"/>
          <w:szCs w:val="21"/>
          <w:lang w:eastAsia="de-CH"/>
        </w:rPr>
        <w:t xml:space="preserve">Der Kanton ist in der Pflicht, </w:t>
      </w:r>
      <w:r w:rsidR="001A4BBC" w:rsidRPr="008D57EE">
        <w:rPr>
          <w:rFonts w:eastAsia="Calibri"/>
          <w:szCs w:val="21"/>
          <w:lang w:eastAsia="de-CH"/>
        </w:rPr>
        <w:t xml:space="preserve">direkt und indirekt </w:t>
      </w:r>
      <w:r w:rsidR="00BE560D" w:rsidRPr="008D57EE">
        <w:rPr>
          <w:rFonts w:eastAsia="Calibri"/>
          <w:szCs w:val="21"/>
          <w:lang w:eastAsia="de-CH"/>
        </w:rPr>
        <w:t>via Raumplanung sicherzustellen, dass dezentrale Arbeitsplätze entstehen</w:t>
      </w:r>
      <w:r w:rsidR="00762A22" w:rsidRPr="008D57EE">
        <w:rPr>
          <w:rFonts w:eastAsia="Calibri"/>
          <w:szCs w:val="21"/>
          <w:lang w:eastAsia="de-CH"/>
        </w:rPr>
        <w:t>.</w:t>
      </w:r>
    </w:p>
    <w:p w14:paraId="1B906BFC" w14:textId="77777777" w:rsidR="00281166" w:rsidRPr="005C3FA5" w:rsidRDefault="00281166" w:rsidP="0012406F">
      <w:pPr>
        <w:contextualSpacing/>
        <w:jc w:val="both"/>
        <w:rPr>
          <w:rFonts w:ascii="Calibri" w:eastAsia="Calibri" w:hAnsi="Calibri" w:cs="Calibri"/>
          <w:szCs w:val="21"/>
          <w:lang w:eastAsia="de-CH"/>
        </w:rPr>
      </w:pPr>
    </w:p>
    <w:p w14:paraId="1B8777B8" w14:textId="1A35FDD8" w:rsidR="00F671ED" w:rsidRPr="008D57EE" w:rsidRDefault="002E0AF7" w:rsidP="0012406F">
      <w:pPr>
        <w:contextualSpacing/>
        <w:jc w:val="both"/>
        <w:rPr>
          <w:rFonts w:eastAsia="Calibri"/>
          <w:b/>
          <w:bCs w:val="0"/>
          <w:szCs w:val="21"/>
          <w:lang w:eastAsia="en-US"/>
        </w:rPr>
      </w:pPr>
      <w:r w:rsidRPr="005C3FA5">
        <w:rPr>
          <w:rFonts w:eastAsia="Calibri"/>
          <w:b/>
          <w:bCs w:val="0"/>
          <w:szCs w:val="21"/>
          <w:lang w:eastAsia="en-US"/>
        </w:rPr>
        <w:t xml:space="preserve">6.5. Gebäude </w:t>
      </w:r>
    </w:p>
    <w:p w14:paraId="459491CD" w14:textId="28B5B4D1" w:rsidR="00F671ED" w:rsidRPr="00F671ED" w:rsidRDefault="00F671ED" w:rsidP="0012406F">
      <w:pPr>
        <w:contextualSpacing/>
        <w:jc w:val="both"/>
      </w:pPr>
      <w:r w:rsidRPr="00F671ED">
        <w:rPr>
          <w:rFonts w:eastAsia="Calibri"/>
          <w:szCs w:val="21"/>
          <w:lang w:eastAsia="en-US"/>
        </w:rPr>
        <w:t>Die grösste Hebelwirkung für die CO2-Senkung liegt neben der Mobilität beim Gebäudepark.</w:t>
      </w:r>
      <w:r>
        <w:rPr>
          <w:rFonts w:eastAsia="Calibri"/>
          <w:szCs w:val="21"/>
          <w:lang w:eastAsia="en-US"/>
        </w:rPr>
        <w:t xml:space="preserve"> </w:t>
      </w:r>
      <w:r w:rsidRPr="00F671ED">
        <w:t>Der grösste Hebel für diese Reduktion sind die Energieeffizienzmassnahmen bei Gebäuden sowie die fossilfreie Wärmeversorgung</w:t>
      </w:r>
      <w:r>
        <w:t xml:space="preserve">. </w:t>
      </w:r>
      <w:r w:rsidRPr="00F671ED">
        <w:t xml:space="preserve">Zur Vermeidung von grauer Energie muss man bei den Gebäuden vor allem auch die «Lebensdauer» fördern. </w:t>
      </w:r>
    </w:p>
    <w:p w14:paraId="1911505B" w14:textId="4797E12F" w:rsidR="00E81EFD" w:rsidRPr="00F671ED" w:rsidRDefault="00F671ED" w:rsidP="0012406F">
      <w:pPr>
        <w:contextualSpacing/>
        <w:jc w:val="both"/>
        <w:rPr>
          <w:rFonts w:eastAsia="Calibri"/>
          <w:szCs w:val="21"/>
          <w:lang w:eastAsia="en-US"/>
        </w:rPr>
      </w:pPr>
      <w:r w:rsidRPr="00F671ED">
        <w:rPr>
          <w:rFonts w:eastAsia="Calibri"/>
          <w:szCs w:val="21"/>
          <w:lang w:eastAsia="en-US"/>
        </w:rPr>
        <w:t xml:space="preserve">Zudem </w:t>
      </w:r>
      <w:r w:rsidR="005C3FA5" w:rsidRPr="00F671ED">
        <w:rPr>
          <w:rFonts w:eastAsia="Calibri"/>
          <w:szCs w:val="21"/>
          <w:lang w:eastAsia="en-US"/>
        </w:rPr>
        <w:t xml:space="preserve">stellen </w:t>
      </w:r>
      <w:r w:rsidRPr="00F671ED">
        <w:rPr>
          <w:rFonts w:eastAsia="Calibri"/>
          <w:szCs w:val="21"/>
          <w:lang w:eastAsia="en-US"/>
        </w:rPr>
        <w:t xml:space="preserve">wir </w:t>
      </w:r>
      <w:r w:rsidR="005C3FA5" w:rsidRPr="00F671ED">
        <w:rPr>
          <w:rFonts w:eastAsia="Calibri"/>
          <w:szCs w:val="21"/>
          <w:lang w:eastAsia="en-US"/>
        </w:rPr>
        <w:t>fest, dass b</w:t>
      </w:r>
      <w:r w:rsidR="002E0AF7" w:rsidRPr="00F671ED">
        <w:rPr>
          <w:rFonts w:eastAsia="Calibri"/>
          <w:szCs w:val="21"/>
          <w:lang w:eastAsia="en-US"/>
        </w:rPr>
        <w:t xml:space="preserve">ei der Ausgangslage auf Seite 95 </w:t>
      </w:r>
      <w:r w:rsidR="005C3FA5" w:rsidRPr="00F671ED">
        <w:rPr>
          <w:rFonts w:eastAsia="Calibri"/>
          <w:szCs w:val="21"/>
          <w:lang w:eastAsia="en-US"/>
        </w:rPr>
        <w:t xml:space="preserve">zwar </w:t>
      </w:r>
      <w:r w:rsidR="002E0AF7" w:rsidRPr="00F671ED">
        <w:rPr>
          <w:rFonts w:eastAsia="Calibri"/>
          <w:szCs w:val="21"/>
          <w:lang w:eastAsia="en-US"/>
        </w:rPr>
        <w:t>darauf hingewiesen</w:t>
      </w:r>
      <w:r w:rsidR="005C3FA5" w:rsidRPr="00F671ED">
        <w:rPr>
          <w:rFonts w:eastAsia="Calibri"/>
          <w:szCs w:val="21"/>
          <w:lang w:eastAsia="en-US"/>
        </w:rPr>
        <w:t xml:space="preserve"> wird</w:t>
      </w:r>
      <w:r w:rsidR="002E0AF7" w:rsidRPr="00F671ED">
        <w:rPr>
          <w:rFonts w:eastAsia="Calibri"/>
          <w:szCs w:val="21"/>
          <w:lang w:eastAsia="en-US"/>
        </w:rPr>
        <w:t xml:space="preserve">, dass die Herstellung vieler Baumaterialien mit sehr hohen Treibhausgasemissionen verbunden </w:t>
      </w:r>
      <w:r w:rsidR="005C3FA5" w:rsidRPr="00F671ED">
        <w:rPr>
          <w:rFonts w:eastAsia="Calibri"/>
          <w:szCs w:val="21"/>
          <w:lang w:eastAsia="en-US"/>
        </w:rPr>
        <w:t>ist</w:t>
      </w:r>
      <w:r w:rsidR="002E0AF7" w:rsidRPr="00F671ED">
        <w:rPr>
          <w:rFonts w:eastAsia="Calibri"/>
          <w:szCs w:val="21"/>
          <w:lang w:eastAsia="en-US"/>
        </w:rPr>
        <w:t xml:space="preserve">. </w:t>
      </w:r>
      <w:r w:rsidR="005C3FA5" w:rsidRPr="00F671ED">
        <w:rPr>
          <w:rFonts w:eastAsia="Calibri"/>
          <w:szCs w:val="21"/>
          <w:lang w:eastAsia="en-US"/>
        </w:rPr>
        <w:t>Dieser Gedanke wird aber nicht weiter</w:t>
      </w:r>
      <w:r w:rsidR="006B0BA3" w:rsidRPr="00F671ED">
        <w:rPr>
          <w:rFonts w:eastAsia="Calibri"/>
          <w:szCs w:val="21"/>
          <w:lang w:eastAsia="en-US"/>
        </w:rPr>
        <w:t>verfolgt</w:t>
      </w:r>
      <w:r w:rsidR="00E81EFD" w:rsidRPr="00F671ED">
        <w:rPr>
          <w:rFonts w:eastAsia="Calibri"/>
          <w:szCs w:val="21"/>
          <w:lang w:eastAsia="en-US"/>
        </w:rPr>
        <w:t>.</w:t>
      </w:r>
      <w:r w:rsidR="005C3FA5" w:rsidRPr="00F671ED">
        <w:rPr>
          <w:rFonts w:eastAsia="Calibri"/>
          <w:szCs w:val="21"/>
          <w:lang w:eastAsia="en-US"/>
        </w:rPr>
        <w:t xml:space="preserve"> </w:t>
      </w:r>
      <w:r w:rsidR="00E81EFD" w:rsidRPr="00F671ED">
        <w:rPr>
          <w:rFonts w:eastAsia="Calibri"/>
          <w:szCs w:val="21"/>
          <w:lang w:eastAsia="en-US"/>
        </w:rPr>
        <w:t>I</w:t>
      </w:r>
      <w:r w:rsidR="005C3FA5" w:rsidRPr="00F671ED">
        <w:rPr>
          <w:rFonts w:eastAsia="Calibri"/>
          <w:szCs w:val="21"/>
          <w:lang w:eastAsia="en-US"/>
        </w:rPr>
        <w:t>n der Konsequenz werden die daraus resultierenden Effekte durch das Territorialprinzip wieder neutralisiert.</w:t>
      </w:r>
      <w:r w:rsidR="00E81EFD" w:rsidRPr="00F671ED">
        <w:rPr>
          <w:rFonts w:eastAsia="Calibri"/>
          <w:szCs w:val="21"/>
          <w:lang w:eastAsia="en-US"/>
        </w:rPr>
        <w:t xml:space="preserve"> Diese Sichtweise stellt den hochwertigen einheimischen Bauwerkstoff Holz in einem </w:t>
      </w:r>
      <w:r w:rsidR="006B0BA3" w:rsidRPr="00F671ED">
        <w:rPr>
          <w:rFonts w:eastAsia="Calibri"/>
          <w:szCs w:val="21"/>
          <w:lang w:eastAsia="en-US"/>
        </w:rPr>
        <w:t>falschen</w:t>
      </w:r>
      <w:r w:rsidR="00E81EFD" w:rsidRPr="00F671ED">
        <w:rPr>
          <w:rFonts w:eastAsia="Calibri"/>
          <w:szCs w:val="21"/>
          <w:lang w:eastAsia="en-US"/>
        </w:rPr>
        <w:t xml:space="preserve"> Licht dar. Wir regen an, dass </w:t>
      </w:r>
      <w:r w:rsidR="006B0BA3" w:rsidRPr="00F671ED">
        <w:rPr>
          <w:rFonts w:eastAsia="Calibri"/>
          <w:szCs w:val="21"/>
          <w:lang w:eastAsia="en-US"/>
        </w:rPr>
        <w:t xml:space="preserve">die nationale Sicht auf den Bauwerkstoff Holz, in </w:t>
      </w:r>
      <w:r w:rsidR="00E81EFD" w:rsidRPr="00F671ED">
        <w:rPr>
          <w:rFonts w:eastAsia="Calibri"/>
          <w:szCs w:val="21"/>
          <w:lang w:eastAsia="en-US"/>
        </w:rPr>
        <w:t>Zusammenarbeit mit anderen Kantonen</w:t>
      </w:r>
      <w:r w:rsidR="006B0BA3" w:rsidRPr="00F671ED">
        <w:rPr>
          <w:rFonts w:eastAsia="Calibri"/>
          <w:szCs w:val="21"/>
          <w:lang w:eastAsia="en-US"/>
        </w:rPr>
        <w:t>,</w:t>
      </w:r>
      <w:r w:rsidR="00E81EFD" w:rsidRPr="00F671ED">
        <w:rPr>
          <w:rFonts w:eastAsia="Calibri"/>
          <w:szCs w:val="21"/>
          <w:lang w:eastAsia="en-US"/>
        </w:rPr>
        <w:t xml:space="preserve"> </w:t>
      </w:r>
      <w:r w:rsidR="006B0BA3" w:rsidRPr="00F671ED">
        <w:rPr>
          <w:rFonts w:eastAsia="Calibri"/>
          <w:szCs w:val="21"/>
          <w:lang w:eastAsia="en-US"/>
        </w:rPr>
        <w:t>neu</w:t>
      </w:r>
      <w:r w:rsidR="001A4BBC" w:rsidRPr="00F671ED">
        <w:rPr>
          <w:rFonts w:eastAsia="Calibri"/>
          <w:szCs w:val="21"/>
          <w:lang w:eastAsia="en-US"/>
        </w:rPr>
        <w:t xml:space="preserve"> beurteilt </w:t>
      </w:r>
      <w:r w:rsidR="00E81EFD" w:rsidRPr="00F671ED">
        <w:rPr>
          <w:rFonts w:eastAsia="Calibri"/>
          <w:szCs w:val="21"/>
          <w:lang w:eastAsia="en-US"/>
        </w:rPr>
        <w:t xml:space="preserve">und </w:t>
      </w:r>
      <w:r w:rsidR="001A4BBC" w:rsidRPr="00F671ED">
        <w:rPr>
          <w:rFonts w:eastAsia="Calibri"/>
          <w:szCs w:val="21"/>
          <w:lang w:eastAsia="en-US"/>
        </w:rPr>
        <w:t xml:space="preserve">mit </w:t>
      </w:r>
      <w:r w:rsidR="00E81EFD" w:rsidRPr="00F671ED">
        <w:rPr>
          <w:rFonts w:eastAsia="Calibri"/>
          <w:szCs w:val="21"/>
          <w:lang w:eastAsia="en-US"/>
        </w:rPr>
        <w:t>entsprechend</w:t>
      </w:r>
      <w:r w:rsidR="001A4BBC" w:rsidRPr="00F671ED">
        <w:rPr>
          <w:rFonts w:eastAsia="Calibri"/>
          <w:szCs w:val="21"/>
          <w:lang w:eastAsia="en-US"/>
        </w:rPr>
        <w:t xml:space="preserve"> griffigen</w:t>
      </w:r>
      <w:r w:rsidR="00E81EFD" w:rsidRPr="00F671ED">
        <w:rPr>
          <w:rFonts w:eastAsia="Calibri"/>
          <w:szCs w:val="21"/>
          <w:lang w:eastAsia="en-US"/>
        </w:rPr>
        <w:t xml:space="preserve"> Ziel</w:t>
      </w:r>
      <w:r w:rsidR="001A4BBC" w:rsidRPr="00F671ED">
        <w:rPr>
          <w:rFonts w:eastAsia="Calibri"/>
          <w:szCs w:val="21"/>
          <w:lang w:eastAsia="en-US"/>
        </w:rPr>
        <w:t>en</w:t>
      </w:r>
      <w:r w:rsidR="00E81EFD" w:rsidRPr="00F671ED">
        <w:rPr>
          <w:rFonts w:eastAsia="Calibri"/>
          <w:szCs w:val="21"/>
          <w:lang w:eastAsia="en-US"/>
        </w:rPr>
        <w:t xml:space="preserve"> und Massnahmen definiert </w:t>
      </w:r>
      <w:r w:rsidR="001A4BBC" w:rsidRPr="00F671ED">
        <w:rPr>
          <w:rFonts w:eastAsia="Calibri"/>
          <w:szCs w:val="21"/>
          <w:lang w:eastAsia="en-US"/>
        </w:rPr>
        <w:t>wird</w:t>
      </w:r>
      <w:r w:rsidR="00E81EFD" w:rsidRPr="00F671ED">
        <w:rPr>
          <w:rFonts w:eastAsia="Calibri"/>
          <w:szCs w:val="21"/>
          <w:lang w:eastAsia="en-US"/>
        </w:rPr>
        <w:t>.</w:t>
      </w:r>
      <w:r w:rsidR="001A4BBC" w:rsidRPr="00F671ED">
        <w:rPr>
          <w:rFonts w:eastAsia="Calibri"/>
          <w:szCs w:val="21"/>
          <w:lang w:eastAsia="en-US"/>
        </w:rPr>
        <w:t xml:space="preserve"> </w:t>
      </w:r>
      <w:r w:rsidR="00E81EFD" w:rsidRPr="00F671ED">
        <w:rPr>
          <w:rFonts w:eastAsia="Calibri"/>
          <w:szCs w:val="21"/>
          <w:lang w:eastAsia="en-US"/>
        </w:rPr>
        <w:t>Als eines der möglichen Instrumente stehen das SIA Merkblatt 2040 zur Verfügung.</w:t>
      </w:r>
    </w:p>
    <w:p w14:paraId="73F0337B" w14:textId="77777777" w:rsidR="00F671ED" w:rsidRDefault="00F671ED" w:rsidP="0012406F">
      <w:pPr>
        <w:contextualSpacing/>
        <w:jc w:val="both"/>
        <w:rPr>
          <w:rFonts w:eastAsia="Calibri"/>
          <w:szCs w:val="21"/>
          <w:highlight w:val="magenta"/>
          <w:lang w:eastAsia="en-US"/>
        </w:rPr>
      </w:pPr>
    </w:p>
    <w:p w14:paraId="425A32D3" w14:textId="77777777" w:rsidR="002E0AF7" w:rsidRPr="001A4BBC" w:rsidRDefault="002E0AF7" w:rsidP="0012406F">
      <w:pPr>
        <w:contextualSpacing/>
        <w:jc w:val="both"/>
        <w:rPr>
          <w:b/>
          <w:bCs w:val="0"/>
          <w:color w:val="00B050"/>
          <w:szCs w:val="21"/>
        </w:rPr>
      </w:pPr>
      <w:r w:rsidRPr="001A4BBC">
        <w:rPr>
          <w:b/>
          <w:bCs w:val="0"/>
          <w:szCs w:val="21"/>
        </w:rPr>
        <w:t>6.5.3. Stossrichtungen und Handlungsbedarf</w:t>
      </w:r>
    </w:p>
    <w:p w14:paraId="10657DDF" w14:textId="348788C8" w:rsidR="002E0AF7" w:rsidRPr="001A4BBC" w:rsidRDefault="002E0AF7" w:rsidP="0012406F">
      <w:pPr>
        <w:contextualSpacing/>
        <w:jc w:val="both"/>
        <w:rPr>
          <w:rFonts w:ascii="Calibri" w:eastAsia="Calibri" w:hAnsi="Calibri" w:cs="Calibri"/>
          <w:szCs w:val="21"/>
          <w:lang w:eastAsia="de-CH"/>
        </w:rPr>
      </w:pPr>
      <w:r w:rsidRPr="001A4BBC">
        <w:rPr>
          <w:rFonts w:eastAsia="Calibri"/>
          <w:szCs w:val="21"/>
          <w:lang w:eastAsia="de-CH"/>
        </w:rPr>
        <w:t xml:space="preserve">Das Potential Holz wird </w:t>
      </w:r>
      <w:r w:rsidR="00EC4F11">
        <w:rPr>
          <w:rFonts w:eastAsia="Calibri"/>
          <w:szCs w:val="21"/>
          <w:lang w:eastAsia="de-CH"/>
        </w:rPr>
        <w:t>nur im Zusammenhang mit</w:t>
      </w:r>
      <w:r w:rsidRPr="001A4BBC">
        <w:rPr>
          <w:rFonts w:eastAsia="Calibri"/>
          <w:szCs w:val="21"/>
          <w:lang w:eastAsia="de-CH"/>
        </w:rPr>
        <w:t xml:space="preserve"> Bauen </w:t>
      </w:r>
      <w:r w:rsidR="00EC4F11">
        <w:rPr>
          <w:rFonts w:eastAsia="Calibri"/>
          <w:szCs w:val="21"/>
          <w:lang w:eastAsia="de-CH"/>
        </w:rPr>
        <w:t>berücksichtigt</w:t>
      </w:r>
      <w:r w:rsidRPr="001A4BBC">
        <w:rPr>
          <w:rFonts w:eastAsia="Calibri"/>
          <w:szCs w:val="21"/>
          <w:lang w:eastAsia="de-CH"/>
        </w:rPr>
        <w:t xml:space="preserve">, und auch da nur wenig. Die Tabelle 42 zu treibhausgasarmen Baumaterialien geht zu wenig auf </w:t>
      </w:r>
      <w:r w:rsidR="006B0BA3">
        <w:rPr>
          <w:rFonts w:eastAsia="Calibri"/>
          <w:szCs w:val="21"/>
          <w:lang w:eastAsia="de-CH"/>
        </w:rPr>
        <w:t>dieses</w:t>
      </w:r>
      <w:r w:rsidRPr="001A4BBC">
        <w:rPr>
          <w:rFonts w:eastAsia="Calibri"/>
          <w:szCs w:val="21"/>
          <w:lang w:eastAsia="de-CH"/>
        </w:rPr>
        <w:t xml:space="preserve"> Potential ein. Mit einem Umstieg von Beton/Backstein auf Holz könnte viel bewirkt werden. </w:t>
      </w:r>
      <w:r w:rsidR="006B0BA3">
        <w:rPr>
          <w:rFonts w:eastAsia="Calibri"/>
          <w:szCs w:val="21"/>
          <w:lang w:eastAsia="de-CH"/>
        </w:rPr>
        <w:t>Zudem sollte das</w:t>
      </w:r>
      <w:r w:rsidRPr="001A4BBC">
        <w:rPr>
          <w:rFonts w:eastAsia="Calibri"/>
          <w:szCs w:val="21"/>
          <w:lang w:eastAsia="de-CH"/>
        </w:rPr>
        <w:t xml:space="preserve"> Potential des Holzes </w:t>
      </w:r>
      <w:r w:rsidR="006B0BA3">
        <w:rPr>
          <w:rFonts w:eastAsia="Calibri"/>
          <w:szCs w:val="21"/>
          <w:lang w:eastAsia="de-CH"/>
        </w:rPr>
        <w:t xml:space="preserve">auch </w:t>
      </w:r>
      <w:r w:rsidRPr="001A4BBC">
        <w:rPr>
          <w:rFonts w:eastAsia="Calibri"/>
          <w:szCs w:val="21"/>
          <w:lang w:eastAsia="de-CH"/>
        </w:rPr>
        <w:t>für die Energieerzeugung besser genutzt werden</w:t>
      </w:r>
      <w:r w:rsidR="006B0BA3">
        <w:rPr>
          <w:rFonts w:eastAsia="Calibri"/>
          <w:szCs w:val="21"/>
          <w:lang w:eastAsia="de-CH"/>
        </w:rPr>
        <w:t xml:space="preserve">; und dies nicht nur für </w:t>
      </w:r>
      <w:r w:rsidRPr="001A4BBC">
        <w:rPr>
          <w:rFonts w:eastAsia="Calibri"/>
          <w:szCs w:val="21"/>
          <w:lang w:eastAsia="de-CH"/>
        </w:rPr>
        <w:t>thermische Nutzung (Heizung, Fernwärme)</w:t>
      </w:r>
      <w:r w:rsidR="006B0BA3">
        <w:rPr>
          <w:rFonts w:eastAsia="Calibri"/>
          <w:szCs w:val="21"/>
          <w:lang w:eastAsia="de-CH"/>
        </w:rPr>
        <w:t>.</w:t>
      </w:r>
      <w:r w:rsidR="00281166" w:rsidRPr="00281166">
        <w:rPr>
          <w:rFonts w:eastAsia="Calibri"/>
          <w:szCs w:val="21"/>
          <w:lang w:eastAsia="de-CH"/>
        </w:rPr>
        <w:t xml:space="preserve"> </w:t>
      </w:r>
      <w:r w:rsidRPr="0012406F">
        <w:rPr>
          <w:rFonts w:eastAsia="Calibri"/>
          <w:szCs w:val="21"/>
          <w:lang w:eastAsia="de-CH"/>
        </w:rPr>
        <w:t xml:space="preserve">Holz kann und soll auch bei der elektrischen Energie eine Rolle spielen. </w:t>
      </w:r>
      <w:r w:rsidR="006B0BA3" w:rsidRPr="0012406F">
        <w:rPr>
          <w:rFonts w:eastAsia="Calibri"/>
          <w:szCs w:val="21"/>
          <w:lang w:eastAsia="de-CH"/>
        </w:rPr>
        <w:t xml:space="preserve">So gibt es </w:t>
      </w:r>
      <w:r w:rsidRPr="0012406F">
        <w:rPr>
          <w:rFonts w:eastAsia="Calibri"/>
          <w:szCs w:val="21"/>
          <w:lang w:eastAsia="de-CH"/>
        </w:rPr>
        <w:t>Anlagen und Technologien für Holzverstromung.</w:t>
      </w:r>
      <w:r w:rsidRPr="001A4BBC">
        <w:rPr>
          <w:rFonts w:eastAsia="Calibri"/>
          <w:szCs w:val="21"/>
          <w:lang w:eastAsia="de-CH"/>
        </w:rPr>
        <w:t xml:space="preserve"> Denn fossilfrei betreiben heisst in den meisten Bereichen umsteigen auf elektrische Energie. </w:t>
      </w:r>
    </w:p>
    <w:p w14:paraId="209A9FB1" w14:textId="77777777" w:rsidR="002E0AF7" w:rsidRPr="001A4BBC" w:rsidRDefault="002E0AF7" w:rsidP="0012406F">
      <w:pPr>
        <w:contextualSpacing/>
        <w:jc w:val="both"/>
        <w:rPr>
          <w:szCs w:val="21"/>
        </w:rPr>
      </w:pPr>
    </w:p>
    <w:p w14:paraId="2F4AD1B4" w14:textId="77777777" w:rsidR="002E0AF7" w:rsidRPr="001A4BBC" w:rsidRDefault="002E0AF7" w:rsidP="0012406F">
      <w:pPr>
        <w:contextualSpacing/>
        <w:jc w:val="both"/>
        <w:rPr>
          <w:rFonts w:eastAsia="Calibri"/>
          <w:b/>
          <w:bCs w:val="0"/>
          <w:szCs w:val="21"/>
          <w:lang w:eastAsia="en-US"/>
        </w:rPr>
      </w:pPr>
      <w:r w:rsidRPr="001A4BBC">
        <w:rPr>
          <w:rFonts w:eastAsia="Calibri"/>
          <w:b/>
          <w:bCs w:val="0"/>
          <w:szCs w:val="21"/>
          <w:lang w:eastAsia="en-US"/>
        </w:rPr>
        <w:t>6.5.4 Massnahmen Gebäude</w:t>
      </w:r>
    </w:p>
    <w:p w14:paraId="645BBA89" w14:textId="6C2A80BB" w:rsidR="002E0AF7" w:rsidRPr="001A4BBC" w:rsidRDefault="002E0AF7" w:rsidP="0012406F">
      <w:pPr>
        <w:contextualSpacing/>
        <w:jc w:val="both"/>
        <w:rPr>
          <w:rFonts w:eastAsia="Calibri"/>
          <w:szCs w:val="21"/>
          <w:lang w:eastAsia="en-US"/>
        </w:rPr>
      </w:pPr>
      <w:r w:rsidRPr="001A4BBC">
        <w:rPr>
          <w:rFonts w:eastAsia="Calibri"/>
          <w:szCs w:val="21"/>
          <w:lang w:eastAsia="en-US"/>
        </w:rPr>
        <w:t xml:space="preserve">Damit insbesondere in dicht bebauten Gebieten eine fossilfreie Wärmeversorgung möglich ist, </w:t>
      </w:r>
      <w:r w:rsidR="006B0BA3">
        <w:rPr>
          <w:rFonts w:eastAsia="Calibri"/>
          <w:szCs w:val="21"/>
          <w:lang w:eastAsia="en-US"/>
        </w:rPr>
        <w:t>braucht es eine</w:t>
      </w:r>
      <w:r w:rsidRPr="001A4BBC">
        <w:rPr>
          <w:rFonts w:eastAsia="Calibri"/>
          <w:szCs w:val="21"/>
          <w:lang w:eastAsia="en-US"/>
        </w:rPr>
        <w:t xml:space="preserve"> räumliche Koordination. Das bedeutet, dass Energieplanungen verstärkt gefördert werden müssen. </w:t>
      </w:r>
      <w:r w:rsidR="00855303">
        <w:rPr>
          <w:rFonts w:eastAsia="Calibri"/>
          <w:szCs w:val="21"/>
          <w:lang w:eastAsia="en-US"/>
        </w:rPr>
        <w:t>Diese Förderung gilt auch für die</w:t>
      </w:r>
      <w:r w:rsidRPr="001A4BBC">
        <w:rPr>
          <w:rFonts w:eastAsia="Calibri"/>
          <w:szCs w:val="21"/>
          <w:lang w:eastAsia="en-US"/>
        </w:rPr>
        <w:t xml:space="preserve"> Entwicklung von Verbundlösungen</w:t>
      </w:r>
      <w:r w:rsidR="00855303">
        <w:rPr>
          <w:rFonts w:eastAsia="Calibri"/>
          <w:szCs w:val="21"/>
          <w:lang w:eastAsia="en-US"/>
        </w:rPr>
        <w:t>.</w:t>
      </w:r>
    </w:p>
    <w:p w14:paraId="2E0FF2F0" w14:textId="77777777" w:rsidR="002E0AF7" w:rsidRPr="001A4BBC" w:rsidRDefault="002E0AF7" w:rsidP="0012406F">
      <w:pPr>
        <w:contextualSpacing/>
        <w:jc w:val="both"/>
        <w:rPr>
          <w:rFonts w:eastAsia="Calibri"/>
          <w:szCs w:val="21"/>
          <w:lang w:eastAsia="en-US"/>
        </w:rPr>
      </w:pPr>
    </w:p>
    <w:p w14:paraId="34E79A82" w14:textId="77777777" w:rsidR="002E0AF7" w:rsidRPr="001A4BBC" w:rsidRDefault="002E0AF7" w:rsidP="0012406F">
      <w:pPr>
        <w:contextualSpacing/>
        <w:jc w:val="both"/>
        <w:rPr>
          <w:rFonts w:eastAsia="Calibri"/>
          <w:b/>
          <w:bCs w:val="0"/>
          <w:szCs w:val="21"/>
          <w:lang w:eastAsia="en-US"/>
        </w:rPr>
      </w:pPr>
      <w:r w:rsidRPr="001A4BBC">
        <w:rPr>
          <w:rFonts w:eastAsia="Calibri"/>
          <w:b/>
          <w:bCs w:val="0"/>
          <w:szCs w:val="21"/>
          <w:lang w:eastAsia="en-US"/>
        </w:rPr>
        <w:t>6.8.1 Ausgangslage für die Vorbildfunktion</w:t>
      </w:r>
    </w:p>
    <w:p w14:paraId="04F1514B" w14:textId="5389B603" w:rsidR="007A7871" w:rsidRPr="00D2787F" w:rsidRDefault="001A4BBC" w:rsidP="0012406F">
      <w:pPr>
        <w:contextualSpacing/>
        <w:jc w:val="both"/>
        <w:rPr>
          <w:rFonts w:eastAsia="Calibri"/>
          <w:szCs w:val="21"/>
          <w:lang w:eastAsia="en-US"/>
        </w:rPr>
      </w:pPr>
      <w:r w:rsidRPr="00D2787F">
        <w:rPr>
          <w:rFonts w:eastAsia="Calibri"/>
          <w:szCs w:val="21"/>
          <w:lang w:eastAsia="en-US"/>
        </w:rPr>
        <w:t>Wie einleitend erwähnt</w:t>
      </w:r>
      <w:r w:rsidR="00855303">
        <w:rPr>
          <w:rFonts w:eastAsia="Calibri"/>
          <w:szCs w:val="21"/>
          <w:lang w:eastAsia="en-US"/>
        </w:rPr>
        <w:t>,</w:t>
      </w:r>
      <w:r w:rsidRPr="00D2787F">
        <w:rPr>
          <w:rFonts w:eastAsia="Calibri"/>
          <w:szCs w:val="21"/>
          <w:lang w:eastAsia="en-US"/>
        </w:rPr>
        <w:t xml:space="preserve"> ist </w:t>
      </w:r>
      <w:r w:rsidR="007A7871" w:rsidRPr="00D2787F">
        <w:rPr>
          <w:rFonts w:eastAsia="Calibri"/>
          <w:szCs w:val="21"/>
          <w:lang w:eastAsia="en-US"/>
        </w:rPr>
        <w:t>für uns die Vorbildfunktion der öffentlichen Hand ganz entscheidend. Aus diesem Grund ist es für uns nicht nachvollziehbar, dass bei Mietobjekten nicht die gleichen Anforderungen gestellt werden, wie bei Objekten</w:t>
      </w:r>
      <w:r w:rsidR="00855303">
        <w:rPr>
          <w:rFonts w:eastAsia="Calibri"/>
          <w:szCs w:val="21"/>
          <w:lang w:eastAsia="en-US"/>
        </w:rPr>
        <w:t xml:space="preserve"> </w:t>
      </w:r>
      <w:r w:rsidR="003205C1">
        <w:rPr>
          <w:rFonts w:eastAsia="Calibri"/>
          <w:szCs w:val="21"/>
          <w:lang w:eastAsia="en-US"/>
        </w:rPr>
        <w:t xml:space="preserve">im Eigentum </w:t>
      </w:r>
      <w:r w:rsidR="00855303">
        <w:rPr>
          <w:rFonts w:eastAsia="Calibri"/>
          <w:szCs w:val="21"/>
          <w:lang w:eastAsia="en-US"/>
        </w:rPr>
        <w:t>des Kantons</w:t>
      </w:r>
      <w:r w:rsidR="007A7871" w:rsidRPr="00D2787F">
        <w:rPr>
          <w:rFonts w:eastAsia="Calibri"/>
          <w:szCs w:val="21"/>
          <w:lang w:eastAsia="en-US"/>
        </w:rPr>
        <w:t xml:space="preserve">. Dies unterläuft unserer Meinung </w:t>
      </w:r>
      <w:proofErr w:type="gramStart"/>
      <w:r w:rsidR="00CA70BE" w:rsidRPr="00D2787F">
        <w:rPr>
          <w:rFonts w:eastAsia="Calibri"/>
          <w:szCs w:val="21"/>
          <w:lang w:eastAsia="en-US"/>
        </w:rPr>
        <w:t xml:space="preserve">nach </w:t>
      </w:r>
      <w:r w:rsidR="00CA70BE">
        <w:rPr>
          <w:rFonts w:eastAsia="Calibri"/>
          <w:szCs w:val="21"/>
          <w:lang w:eastAsia="en-US"/>
        </w:rPr>
        <w:t>die Glaubwürdigkeit</w:t>
      </w:r>
      <w:proofErr w:type="gramEnd"/>
      <w:r w:rsidR="003205C1">
        <w:rPr>
          <w:rFonts w:eastAsia="Calibri"/>
          <w:szCs w:val="21"/>
          <w:lang w:eastAsia="en-US"/>
        </w:rPr>
        <w:t xml:space="preserve"> der </w:t>
      </w:r>
      <w:r w:rsidR="007A7871" w:rsidRPr="00D2787F">
        <w:rPr>
          <w:rFonts w:eastAsia="Calibri"/>
          <w:szCs w:val="21"/>
          <w:lang w:eastAsia="en-US"/>
        </w:rPr>
        <w:t xml:space="preserve">Vorbildfunktion. Dies betrifft auch ausgelagerte Einheiten wie </w:t>
      </w:r>
      <w:r w:rsidR="003205C1">
        <w:rPr>
          <w:rFonts w:eastAsia="Calibri"/>
          <w:szCs w:val="21"/>
          <w:lang w:eastAsia="en-US"/>
        </w:rPr>
        <w:t xml:space="preserve">die </w:t>
      </w:r>
      <w:r w:rsidR="007A7871" w:rsidRPr="00D2787F">
        <w:rPr>
          <w:rFonts w:eastAsia="Calibri"/>
          <w:szCs w:val="21"/>
          <w:lang w:eastAsia="en-US"/>
        </w:rPr>
        <w:t xml:space="preserve">Luzerner Spitäler etc. sowie </w:t>
      </w:r>
      <w:r w:rsidR="003205C1">
        <w:rPr>
          <w:rFonts w:eastAsia="Calibri"/>
          <w:szCs w:val="21"/>
          <w:lang w:eastAsia="en-US"/>
        </w:rPr>
        <w:t xml:space="preserve">Gebäude im Eigentum von </w:t>
      </w:r>
      <w:r w:rsidR="007A7871" w:rsidRPr="00D2787F">
        <w:rPr>
          <w:rFonts w:eastAsia="Calibri"/>
          <w:szCs w:val="21"/>
          <w:lang w:eastAsia="en-US"/>
        </w:rPr>
        <w:t>Pensionskassen</w:t>
      </w:r>
      <w:r w:rsidR="003205C1">
        <w:rPr>
          <w:rFonts w:eastAsia="Calibri"/>
          <w:szCs w:val="21"/>
          <w:lang w:eastAsia="en-US"/>
        </w:rPr>
        <w:t>, bei denen Mitarbeitende der öffentlichen Hand versichert sind.</w:t>
      </w:r>
      <w:r w:rsidR="00EA4A5F">
        <w:rPr>
          <w:rFonts w:eastAsia="Calibri"/>
          <w:szCs w:val="21"/>
          <w:lang w:eastAsia="en-US"/>
        </w:rPr>
        <w:t xml:space="preserve"> </w:t>
      </w:r>
    </w:p>
    <w:p w14:paraId="4A86B792" w14:textId="77777777" w:rsidR="002E0AF7" w:rsidRPr="00CE5521" w:rsidRDefault="002E0AF7" w:rsidP="0012406F">
      <w:pPr>
        <w:contextualSpacing/>
        <w:jc w:val="both"/>
        <w:rPr>
          <w:rFonts w:eastAsia="Calibri"/>
          <w:szCs w:val="21"/>
          <w:lang w:eastAsia="en-US"/>
        </w:rPr>
      </w:pPr>
    </w:p>
    <w:p w14:paraId="5EC093E9" w14:textId="089F4FDC" w:rsidR="003205C1" w:rsidRPr="00D2787F" w:rsidRDefault="00CA70BE" w:rsidP="0012406F">
      <w:pPr>
        <w:contextualSpacing/>
        <w:jc w:val="both"/>
        <w:rPr>
          <w:b/>
          <w:bCs w:val="0"/>
          <w:szCs w:val="21"/>
        </w:rPr>
      </w:pPr>
      <w:r>
        <w:rPr>
          <w:szCs w:val="21"/>
        </w:rPr>
        <w:t>Das Kantonale Energiegese</w:t>
      </w:r>
      <w:r w:rsidRPr="00281166">
        <w:rPr>
          <w:szCs w:val="21"/>
        </w:rPr>
        <w:t>tz</w:t>
      </w:r>
      <w:r>
        <w:rPr>
          <w:szCs w:val="21"/>
        </w:rPr>
        <w:t xml:space="preserve"> formuliert als Zielsetzung bis 2050 </w:t>
      </w:r>
      <w:r w:rsidR="002E0AF7" w:rsidRPr="007A7871">
        <w:rPr>
          <w:szCs w:val="21"/>
        </w:rPr>
        <w:t>zu 100% ohne fossile Brennstoffe</w:t>
      </w:r>
      <w:r>
        <w:rPr>
          <w:szCs w:val="21"/>
        </w:rPr>
        <w:t>.</w:t>
      </w:r>
    </w:p>
    <w:p w14:paraId="2D3D28C4" w14:textId="3956625E" w:rsidR="002E0AF7" w:rsidRPr="003205C1" w:rsidRDefault="002E0AF7" w:rsidP="0012406F">
      <w:pPr>
        <w:contextualSpacing/>
        <w:jc w:val="both"/>
        <w:rPr>
          <w:color w:val="FF0000"/>
          <w:szCs w:val="21"/>
        </w:rPr>
      </w:pPr>
      <w:r w:rsidRPr="007A7871">
        <w:rPr>
          <w:szCs w:val="21"/>
        </w:rPr>
        <w:t>Dies</w:t>
      </w:r>
      <w:r w:rsidR="007A7871">
        <w:rPr>
          <w:szCs w:val="21"/>
        </w:rPr>
        <w:t>es Ziel schein</w:t>
      </w:r>
      <w:r w:rsidR="00D2787F">
        <w:rPr>
          <w:szCs w:val="21"/>
        </w:rPr>
        <w:t>t</w:t>
      </w:r>
      <w:r w:rsidR="007A7871">
        <w:rPr>
          <w:szCs w:val="21"/>
        </w:rPr>
        <w:t xml:space="preserve"> uns wenig ambitioniert. Hier regen wir an, ein Zwischenziel festzulege</w:t>
      </w:r>
      <w:r w:rsidR="00D2787F">
        <w:rPr>
          <w:szCs w:val="21"/>
        </w:rPr>
        <w:t>n, z.B. b</w:t>
      </w:r>
      <w:r w:rsidR="0037609A">
        <w:rPr>
          <w:szCs w:val="21"/>
        </w:rPr>
        <w:t xml:space="preserve">is </w:t>
      </w:r>
      <w:r w:rsidR="00D2787F">
        <w:rPr>
          <w:szCs w:val="21"/>
        </w:rPr>
        <w:t xml:space="preserve">im Jahr </w:t>
      </w:r>
      <w:r w:rsidR="0037609A">
        <w:rPr>
          <w:szCs w:val="21"/>
        </w:rPr>
        <w:t xml:space="preserve">2035 </w:t>
      </w:r>
      <w:r w:rsidR="00D2787F">
        <w:rPr>
          <w:szCs w:val="21"/>
        </w:rPr>
        <w:t>sind</w:t>
      </w:r>
      <w:r w:rsidRPr="007A7871">
        <w:rPr>
          <w:szCs w:val="21"/>
        </w:rPr>
        <w:t xml:space="preserve"> -</w:t>
      </w:r>
      <w:r w:rsidR="00955449">
        <w:rPr>
          <w:szCs w:val="21"/>
        </w:rPr>
        <w:t xml:space="preserve"> </w:t>
      </w:r>
      <w:r w:rsidR="00D2787F">
        <w:rPr>
          <w:szCs w:val="21"/>
        </w:rPr>
        <w:t>8</w:t>
      </w:r>
      <w:r w:rsidRPr="007A7871">
        <w:rPr>
          <w:szCs w:val="21"/>
        </w:rPr>
        <w:t xml:space="preserve">0% </w:t>
      </w:r>
      <w:r w:rsidR="00D2787F">
        <w:rPr>
          <w:szCs w:val="21"/>
        </w:rPr>
        <w:t>umgesetzt</w:t>
      </w:r>
      <w:r w:rsidR="00D2787F" w:rsidRPr="00D2787F">
        <w:rPr>
          <w:szCs w:val="21"/>
        </w:rPr>
        <w:t xml:space="preserve">. </w:t>
      </w:r>
      <w:r w:rsidRPr="00D2787F">
        <w:rPr>
          <w:szCs w:val="21"/>
        </w:rPr>
        <w:t>Dies</w:t>
      </w:r>
      <w:r w:rsidR="00855303">
        <w:rPr>
          <w:szCs w:val="21"/>
        </w:rPr>
        <w:t>es</w:t>
      </w:r>
      <w:r w:rsidRPr="00D2787F">
        <w:rPr>
          <w:szCs w:val="21"/>
        </w:rPr>
        <w:t xml:space="preserve"> Ziel sollte auch für </w:t>
      </w:r>
      <w:r w:rsidR="008D7C70">
        <w:rPr>
          <w:szCs w:val="21"/>
        </w:rPr>
        <w:t xml:space="preserve">das </w:t>
      </w:r>
      <w:r w:rsidRPr="008D7C70">
        <w:rPr>
          <w:szCs w:val="21"/>
        </w:rPr>
        <w:t>Immobilien</w:t>
      </w:r>
      <w:r w:rsidR="008D7C70" w:rsidRPr="008D7C70">
        <w:rPr>
          <w:szCs w:val="21"/>
        </w:rPr>
        <w:t>-Portfolio</w:t>
      </w:r>
      <w:r w:rsidRPr="008D7C70">
        <w:rPr>
          <w:szCs w:val="21"/>
        </w:rPr>
        <w:t xml:space="preserve"> im kantonalen Eigentum gelten.</w:t>
      </w:r>
      <w:r w:rsidR="003205C1">
        <w:rPr>
          <w:szCs w:val="21"/>
        </w:rPr>
        <w:t xml:space="preserve"> </w:t>
      </w:r>
    </w:p>
    <w:p w14:paraId="1E51C10B" w14:textId="77777777" w:rsidR="002E0AF7" w:rsidRPr="001C7CE4" w:rsidRDefault="002E0AF7" w:rsidP="0012406F">
      <w:pPr>
        <w:contextualSpacing/>
        <w:jc w:val="both"/>
        <w:rPr>
          <w:rFonts w:eastAsia="Calibri"/>
          <w:color w:val="00B050"/>
          <w:szCs w:val="21"/>
          <w:lang w:eastAsia="en-US"/>
        </w:rPr>
      </w:pPr>
    </w:p>
    <w:p w14:paraId="3DBF3D83" w14:textId="77777777" w:rsidR="002E0AF7" w:rsidRPr="00D2787F" w:rsidRDefault="002E0AF7" w:rsidP="0012406F">
      <w:pPr>
        <w:contextualSpacing/>
        <w:jc w:val="both"/>
        <w:rPr>
          <w:rFonts w:eastAsia="Calibri"/>
          <w:b/>
          <w:bCs w:val="0"/>
          <w:szCs w:val="21"/>
          <w:lang w:eastAsia="en-US"/>
        </w:rPr>
      </w:pPr>
      <w:r w:rsidRPr="00D2787F">
        <w:rPr>
          <w:rFonts w:eastAsia="Calibri"/>
          <w:b/>
          <w:bCs w:val="0"/>
          <w:szCs w:val="21"/>
          <w:lang w:eastAsia="en-US"/>
        </w:rPr>
        <w:t>6.8.3 Stossrichtung</w:t>
      </w:r>
    </w:p>
    <w:p w14:paraId="6CA798D0" w14:textId="651871D2" w:rsidR="002E0AF7" w:rsidRPr="00D2787F" w:rsidRDefault="003205C1" w:rsidP="0012406F">
      <w:pPr>
        <w:contextualSpacing/>
        <w:jc w:val="both"/>
        <w:rPr>
          <w:rFonts w:eastAsia="Calibri"/>
          <w:szCs w:val="21"/>
          <w:lang w:eastAsia="en-US"/>
        </w:rPr>
      </w:pPr>
      <w:r>
        <w:rPr>
          <w:rFonts w:eastAsia="Calibri"/>
          <w:szCs w:val="21"/>
          <w:lang w:eastAsia="en-US"/>
        </w:rPr>
        <w:t xml:space="preserve">Wir begrüssen, </w:t>
      </w:r>
      <w:r w:rsidR="002E0AF7" w:rsidRPr="00D2787F">
        <w:rPr>
          <w:rFonts w:eastAsia="Calibri"/>
          <w:szCs w:val="21"/>
          <w:lang w:eastAsia="en-US"/>
        </w:rPr>
        <w:t xml:space="preserve">dass die Gebäude des Kantons hohe energetische Anforderungen erfüllen und die Wärmeversorgung fossilfrei erfolgen soll. </w:t>
      </w:r>
      <w:r>
        <w:rPr>
          <w:rFonts w:eastAsia="Calibri"/>
          <w:szCs w:val="21"/>
          <w:lang w:eastAsia="en-US"/>
        </w:rPr>
        <w:t>Unserer Meinung nach soll</w:t>
      </w:r>
      <w:r w:rsidR="00F91242">
        <w:rPr>
          <w:rFonts w:eastAsia="Calibri"/>
          <w:szCs w:val="21"/>
          <w:lang w:eastAsia="en-US"/>
        </w:rPr>
        <w:t>t</w:t>
      </w:r>
      <w:r>
        <w:rPr>
          <w:rFonts w:eastAsia="Calibri"/>
          <w:szCs w:val="21"/>
          <w:lang w:eastAsia="en-US"/>
        </w:rPr>
        <w:t xml:space="preserve">en </w:t>
      </w:r>
      <w:r w:rsidR="00D2787F" w:rsidRPr="00D2787F">
        <w:rPr>
          <w:rFonts w:eastAsia="Calibri"/>
          <w:szCs w:val="21"/>
          <w:lang w:eastAsia="en-US"/>
        </w:rPr>
        <w:t>diese Anforderungen a</w:t>
      </w:r>
      <w:r w:rsidR="002E0AF7" w:rsidRPr="00D2787F">
        <w:rPr>
          <w:rFonts w:eastAsia="Calibri"/>
          <w:szCs w:val="21"/>
          <w:lang w:eastAsia="en-US"/>
        </w:rPr>
        <w:t xml:space="preserve">uch </w:t>
      </w:r>
      <w:r w:rsidR="00EC4F11">
        <w:rPr>
          <w:rFonts w:eastAsia="Calibri"/>
          <w:szCs w:val="21"/>
          <w:lang w:eastAsia="en-US"/>
        </w:rPr>
        <w:t>bei</w:t>
      </w:r>
      <w:r w:rsidR="00D2787F" w:rsidRPr="00D2787F">
        <w:rPr>
          <w:rFonts w:eastAsia="Calibri"/>
          <w:szCs w:val="21"/>
          <w:lang w:eastAsia="en-US"/>
        </w:rPr>
        <w:t xml:space="preserve"> </w:t>
      </w:r>
      <w:r w:rsidR="002E0AF7" w:rsidRPr="00D2787F">
        <w:rPr>
          <w:rFonts w:eastAsia="Calibri"/>
          <w:szCs w:val="21"/>
          <w:lang w:eastAsia="en-US"/>
        </w:rPr>
        <w:t>historische</w:t>
      </w:r>
      <w:r w:rsidR="00D2787F" w:rsidRPr="00D2787F">
        <w:rPr>
          <w:rFonts w:eastAsia="Calibri"/>
          <w:szCs w:val="21"/>
          <w:lang w:eastAsia="en-US"/>
        </w:rPr>
        <w:t>n</w:t>
      </w:r>
      <w:r w:rsidR="002E0AF7" w:rsidRPr="00D2787F">
        <w:rPr>
          <w:rFonts w:eastAsia="Calibri"/>
          <w:szCs w:val="21"/>
          <w:lang w:eastAsia="en-US"/>
        </w:rPr>
        <w:t xml:space="preserve"> Bauten </w:t>
      </w:r>
      <w:r w:rsidR="00D2787F" w:rsidRPr="00D2787F">
        <w:rPr>
          <w:rFonts w:eastAsia="Calibri"/>
          <w:szCs w:val="21"/>
          <w:lang w:eastAsia="en-US"/>
        </w:rPr>
        <w:t xml:space="preserve">umgesetzt werden können, wurden diese </w:t>
      </w:r>
      <w:r w:rsidR="002E0AF7" w:rsidRPr="00D2787F">
        <w:rPr>
          <w:rFonts w:eastAsia="Calibri"/>
          <w:szCs w:val="21"/>
          <w:lang w:eastAsia="en-US"/>
        </w:rPr>
        <w:t>Objekte</w:t>
      </w:r>
      <w:r w:rsidR="00D2787F" w:rsidRPr="00D2787F">
        <w:rPr>
          <w:rFonts w:eastAsia="Calibri"/>
          <w:szCs w:val="21"/>
          <w:lang w:eastAsia="en-US"/>
        </w:rPr>
        <w:t xml:space="preserve"> früher ja alle fossilfrei beheizt. </w:t>
      </w:r>
    </w:p>
    <w:p w14:paraId="53B9816E" w14:textId="77777777" w:rsidR="00EC4F11" w:rsidRDefault="00EC4F11" w:rsidP="0012406F">
      <w:pPr>
        <w:contextualSpacing/>
        <w:jc w:val="both"/>
        <w:rPr>
          <w:rFonts w:eastAsia="Calibri"/>
          <w:szCs w:val="21"/>
          <w:lang w:eastAsia="en-US"/>
        </w:rPr>
      </w:pPr>
    </w:p>
    <w:p w14:paraId="749E55AD" w14:textId="7A1B3CD7" w:rsidR="002E0AF7" w:rsidRPr="00D2787F" w:rsidRDefault="002E0AF7" w:rsidP="0012406F">
      <w:pPr>
        <w:contextualSpacing/>
        <w:jc w:val="both"/>
        <w:rPr>
          <w:rFonts w:eastAsia="Calibri"/>
          <w:szCs w:val="21"/>
          <w:lang w:eastAsia="en-US"/>
        </w:rPr>
      </w:pPr>
      <w:r w:rsidRPr="00D2787F">
        <w:rPr>
          <w:rFonts w:eastAsia="Calibri"/>
          <w:szCs w:val="21"/>
          <w:lang w:eastAsia="en-US"/>
        </w:rPr>
        <w:t xml:space="preserve">Dass das Photovoltaik-Potential bei den kantonseigenen Gebäuden </w:t>
      </w:r>
      <w:r w:rsidR="00D2787F">
        <w:rPr>
          <w:rFonts w:eastAsia="Calibri"/>
          <w:szCs w:val="21"/>
          <w:lang w:eastAsia="en-US"/>
        </w:rPr>
        <w:t xml:space="preserve">nur </w:t>
      </w:r>
      <w:r w:rsidR="00D2787F" w:rsidRPr="00D2787F">
        <w:rPr>
          <w:rFonts w:eastAsia="Calibri"/>
          <w:szCs w:val="21"/>
          <w:lang w:eastAsia="en-US"/>
        </w:rPr>
        <w:t>«</w:t>
      </w:r>
      <w:r w:rsidRPr="00D2787F">
        <w:rPr>
          <w:rFonts w:eastAsia="Calibri"/>
          <w:szCs w:val="21"/>
          <w:lang w:eastAsia="en-US"/>
        </w:rPr>
        <w:t>besser</w:t>
      </w:r>
      <w:r w:rsidR="00D2787F" w:rsidRPr="00D2787F">
        <w:rPr>
          <w:rFonts w:eastAsia="Calibri"/>
          <w:szCs w:val="21"/>
          <w:lang w:eastAsia="en-US"/>
        </w:rPr>
        <w:t>»</w:t>
      </w:r>
      <w:r w:rsidRPr="00D2787F">
        <w:rPr>
          <w:rFonts w:eastAsia="Calibri"/>
          <w:szCs w:val="21"/>
          <w:lang w:eastAsia="en-US"/>
        </w:rPr>
        <w:t xml:space="preserve"> genutzt werden soll</w:t>
      </w:r>
      <w:r w:rsidR="00EC4F11">
        <w:rPr>
          <w:rFonts w:eastAsia="Calibri"/>
          <w:szCs w:val="21"/>
          <w:lang w:eastAsia="en-US"/>
        </w:rPr>
        <w:t xml:space="preserve"> </w:t>
      </w:r>
      <w:r w:rsidRPr="00D2787F">
        <w:rPr>
          <w:rFonts w:eastAsia="Calibri"/>
          <w:szCs w:val="21"/>
          <w:lang w:eastAsia="en-US"/>
        </w:rPr>
        <w:t xml:space="preserve">ist ungenügend. Dieses Potential </w:t>
      </w:r>
      <w:r w:rsidR="00D2787F">
        <w:rPr>
          <w:rFonts w:eastAsia="Calibri"/>
          <w:bCs w:val="0"/>
          <w:szCs w:val="21"/>
          <w:lang w:eastAsia="en-US"/>
        </w:rPr>
        <w:t>sollte möglichst</w:t>
      </w:r>
      <w:r w:rsidRPr="00D2787F">
        <w:rPr>
          <w:rFonts w:eastAsia="Calibri"/>
          <w:bCs w:val="0"/>
          <w:szCs w:val="21"/>
          <w:lang w:eastAsia="en-US"/>
        </w:rPr>
        <w:t xml:space="preserve"> </w:t>
      </w:r>
      <w:r w:rsidR="003E77DD">
        <w:rPr>
          <w:rFonts w:eastAsia="Calibri"/>
          <w:bCs w:val="0"/>
          <w:szCs w:val="21"/>
          <w:lang w:eastAsia="en-US"/>
        </w:rPr>
        <w:t>«</w:t>
      </w:r>
      <w:r w:rsidRPr="003E77DD">
        <w:rPr>
          <w:rFonts w:eastAsia="Calibri"/>
          <w:bCs w:val="0"/>
          <w:szCs w:val="21"/>
          <w:lang w:eastAsia="en-US"/>
        </w:rPr>
        <w:t>vollständig</w:t>
      </w:r>
      <w:r w:rsidR="003E77DD" w:rsidRPr="003E77DD">
        <w:rPr>
          <w:rFonts w:eastAsia="Calibri"/>
          <w:bCs w:val="0"/>
          <w:szCs w:val="21"/>
          <w:lang w:eastAsia="en-US"/>
        </w:rPr>
        <w:t>»</w:t>
      </w:r>
      <w:r w:rsidRPr="003E77DD">
        <w:rPr>
          <w:rFonts w:eastAsia="Calibri"/>
          <w:szCs w:val="21"/>
          <w:lang w:eastAsia="en-US"/>
        </w:rPr>
        <w:t xml:space="preserve"> </w:t>
      </w:r>
      <w:r w:rsidRPr="00D2787F">
        <w:rPr>
          <w:rFonts w:eastAsia="Calibri"/>
          <w:szCs w:val="21"/>
          <w:lang w:eastAsia="en-US"/>
        </w:rPr>
        <w:t xml:space="preserve">genutzt </w:t>
      </w:r>
      <w:r w:rsidR="003E77DD">
        <w:rPr>
          <w:rFonts w:eastAsia="Calibri"/>
          <w:szCs w:val="21"/>
          <w:lang w:eastAsia="en-US"/>
        </w:rPr>
        <w:t>werden. Zudem sollten Photovoltaik</w:t>
      </w:r>
      <w:r w:rsidR="00F91242">
        <w:rPr>
          <w:rFonts w:eastAsia="Calibri"/>
          <w:szCs w:val="21"/>
          <w:lang w:eastAsia="en-US"/>
        </w:rPr>
        <w:t>-</w:t>
      </w:r>
      <w:r w:rsidR="003E77DD">
        <w:rPr>
          <w:rFonts w:eastAsia="Calibri"/>
          <w:szCs w:val="21"/>
          <w:lang w:eastAsia="en-US"/>
        </w:rPr>
        <w:t xml:space="preserve">Projekte von Privaten durch </w:t>
      </w:r>
      <w:r w:rsidR="00D2787F" w:rsidRPr="00D2787F">
        <w:rPr>
          <w:rFonts w:eastAsia="Calibri"/>
          <w:szCs w:val="21"/>
          <w:lang w:eastAsia="en-US"/>
        </w:rPr>
        <w:t xml:space="preserve">steuerliche Anreize gefördert werden. </w:t>
      </w:r>
    </w:p>
    <w:p w14:paraId="18ACAC20" w14:textId="32B6DF62" w:rsidR="00C30E9A" w:rsidRPr="00ED7ABE" w:rsidRDefault="002E0AF7" w:rsidP="0012406F">
      <w:pPr>
        <w:contextualSpacing/>
        <w:jc w:val="both"/>
        <w:rPr>
          <w:color w:val="00B050"/>
          <w:szCs w:val="21"/>
        </w:rPr>
      </w:pPr>
      <w:r w:rsidRPr="001C7CE4">
        <w:rPr>
          <w:rFonts w:eastAsia="Calibri"/>
          <w:color w:val="00B050"/>
          <w:szCs w:val="21"/>
          <w:lang w:eastAsia="de-CH"/>
        </w:rPr>
        <w:lastRenderedPageBreak/>
        <w:t> </w:t>
      </w:r>
    </w:p>
    <w:p w14:paraId="347DD108" w14:textId="14410EF5" w:rsidR="00710890" w:rsidRPr="00710890" w:rsidRDefault="00710890" w:rsidP="0012406F">
      <w:pPr>
        <w:contextualSpacing/>
        <w:jc w:val="both"/>
        <w:rPr>
          <w:szCs w:val="21"/>
        </w:rPr>
      </w:pPr>
      <w:r w:rsidRPr="00710890">
        <w:rPr>
          <w:szCs w:val="21"/>
        </w:rPr>
        <w:t>Wir bedanken uns für die Berücksichtigung</w:t>
      </w:r>
      <w:r w:rsidR="00F8490D">
        <w:rPr>
          <w:szCs w:val="21"/>
        </w:rPr>
        <w:t xml:space="preserve"> </w:t>
      </w:r>
      <w:r w:rsidR="003E4768">
        <w:rPr>
          <w:szCs w:val="21"/>
        </w:rPr>
        <w:t>unserer Rückmeldung</w:t>
      </w:r>
      <w:r w:rsidR="00ED7ABE">
        <w:rPr>
          <w:szCs w:val="21"/>
        </w:rPr>
        <w:t>en</w:t>
      </w:r>
      <w:r w:rsidR="00F8490D">
        <w:rPr>
          <w:szCs w:val="21"/>
        </w:rPr>
        <w:t>.</w:t>
      </w:r>
    </w:p>
    <w:p w14:paraId="1D49A270" w14:textId="77777777" w:rsidR="007B2CCB" w:rsidRDefault="007B2CCB" w:rsidP="0012406F">
      <w:pPr>
        <w:contextualSpacing/>
        <w:jc w:val="both"/>
        <w:rPr>
          <w:sz w:val="22"/>
        </w:rPr>
      </w:pPr>
    </w:p>
    <w:p w14:paraId="263F4BAE" w14:textId="77777777" w:rsidR="00710890" w:rsidRPr="004A65B1" w:rsidRDefault="00710890" w:rsidP="0012406F">
      <w:pPr>
        <w:tabs>
          <w:tab w:val="left" w:pos="2127"/>
          <w:tab w:val="right" w:pos="9781"/>
        </w:tabs>
        <w:ind w:right="1"/>
        <w:contextualSpacing/>
        <w:jc w:val="both"/>
        <w:rPr>
          <w:szCs w:val="21"/>
        </w:rPr>
      </w:pPr>
      <w:r w:rsidRPr="004A65B1">
        <w:rPr>
          <w:szCs w:val="21"/>
        </w:rPr>
        <w:t>Freundliche Grüsse</w:t>
      </w:r>
    </w:p>
    <w:p w14:paraId="654727C7" w14:textId="4334E672" w:rsidR="00710890" w:rsidRPr="00982A09" w:rsidRDefault="00710890" w:rsidP="0012406F">
      <w:pPr>
        <w:tabs>
          <w:tab w:val="left" w:pos="2127"/>
          <w:tab w:val="right" w:pos="9781"/>
        </w:tabs>
        <w:ind w:right="1"/>
        <w:contextualSpacing/>
        <w:jc w:val="both"/>
        <w:rPr>
          <w:b/>
          <w:caps/>
        </w:rPr>
      </w:pPr>
      <w:r w:rsidRPr="00982A09">
        <w:rPr>
          <w:b/>
          <w:caps/>
        </w:rPr>
        <w:t xml:space="preserve">Region Luzern West </w:t>
      </w:r>
    </w:p>
    <w:p w14:paraId="75CDE7C3" w14:textId="680B7869" w:rsidR="00710890" w:rsidRDefault="00710890" w:rsidP="0012406F">
      <w:pPr>
        <w:tabs>
          <w:tab w:val="left" w:pos="2127"/>
          <w:tab w:val="right" w:pos="9781"/>
        </w:tabs>
        <w:ind w:right="1"/>
        <w:contextualSpacing/>
        <w:jc w:val="both"/>
        <w:rPr>
          <w:smallCaps/>
          <w:sz w:val="20"/>
        </w:rPr>
      </w:pPr>
    </w:p>
    <w:p w14:paraId="7741284F" w14:textId="19B70100" w:rsidR="00710890" w:rsidRPr="0040035D" w:rsidRDefault="00ED7ABE" w:rsidP="0012406F">
      <w:pPr>
        <w:tabs>
          <w:tab w:val="left" w:pos="2127"/>
          <w:tab w:val="right" w:pos="9781"/>
        </w:tabs>
        <w:ind w:right="1"/>
        <w:contextualSpacing/>
        <w:jc w:val="both"/>
        <w:rPr>
          <w:smallCaps/>
          <w:sz w:val="20"/>
        </w:rPr>
      </w:pPr>
      <w:r>
        <w:rPr>
          <w:smallCaps/>
          <w:sz w:val="20"/>
        </w:rPr>
        <w:tab/>
      </w:r>
      <w:r>
        <w:rPr>
          <w:smallCaps/>
          <w:sz w:val="20"/>
        </w:rPr>
        <w:tab/>
      </w:r>
    </w:p>
    <w:p w14:paraId="19B4644D" w14:textId="6D269D43" w:rsidR="00710890" w:rsidRPr="0040035D" w:rsidRDefault="00710890" w:rsidP="0012406F">
      <w:pPr>
        <w:tabs>
          <w:tab w:val="left" w:pos="2127"/>
          <w:tab w:val="right" w:pos="9781"/>
        </w:tabs>
        <w:ind w:right="1"/>
        <w:contextualSpacing/>
        <w:jc w:val="both"/>
        <w:rPr>
          <w:smallCaps/>
          <w:sz w:val="20"/>
        </w:rPr>
      </w:pPr>
    </w:p>
    <w:p w14:paraId="11757A16" w14:textId="3EE1E049" w:rsidR="007B2CCB" w:rsidRDefault="00710890" w:rsidP="0012406F">
      <w:pPr>
        <w:tabs>
          <w:tab w:val="left" w:pos="2127"/>
          <w:tab w:val="left" w:pos="4820"/>
          <w:tab w:val="right" w:pos="9781"/>
        </w:tabs>
        <w:ind w:right="1"/>
        <w:contextualSpacing/>
        <w:jc w:val="both"/>
        <w:rPr>
          <w:b/>
          <w:szCs w:val="21"/>
        </w:rPr>
      </w:pPr>
      <w:r w:rsidRPr="004A65B1">
        <w:rPr>
          <w:szCs w:val="21"/>
        </w:rPr>
        <w:t xml:space="preserve">Wendelin Hodel, Präsident </w:t>
      </w:r>
      <w:r w:rsidRPr="004A65B1">
        <w:rPr>
          <w:szCs w:val="21"/>
        </w:rPr>
        <w:tab/>
        <w:t>Guido Roos, Geschäftsführer</w:t>
      </w:r>
      <w:r w:rsidRPr="004A65B1">
        <w:rPr>
          <w:b/>
          <w:szCs w:val="21"/>
        </w:rPr>
        <w:t xml:space="preserve"> </w:t>
      </w:r>
    </w:p>
    <w:p w14:paraId="57D46F92" w14:textId="77777777" w:rsidR="003E4768" w:rsidRPr="00A41060" w:rsidRDefault="003E4768" w:rsidP="0012406F">
      <w:pPr>
        <w:tabs>
          <w:tab w:val="left" w:pos="2127"/>
          <w:tab w:val="left" w:pos="4820"/>
          <w:tab w:val="right" w:pos="9781"/>
        </w:tabs>
        <w:ind w:right="1"/>
        <w:contextualSpacing/>
        <w:jc w:val="both"/>
        <w:rPr>
          <w:b/>
          <w:szCs w:val="21"/>
        </w:rPr>
      </w:pPr>
    </w:p>
    <w:p w14:paraId="401A2001" w14:textId="37A75DD7" w:rsidR="00F7330F" w:rsidRDefault="00F7330F" w:rsidP="0012406F">
      <w:pPr>
        <w:tabs>
          <w:tab w:val="left" w:pos="3969"/>
        </w:tabs>
        <w:ind w:right="-567"/>
        <w:contextualSpacing/>
        <w:jc w:val="both"/>
        <w:rPr>
          <w:szCs w:val="21"/>
        </w:rPr>
      </w:pPr>
    </w:p>
    <w:p w14:paraId="272DFE9E" w14:textId="0C417065" w:rsidR="00EC4F11" w:rsidRDefault="00C30E9A" w:rsidP="0012406F">
      <w:pPr>
        <w:contextualSpacing/>
        <w:jc w:val="both"/>
        <w:rPr>
          <w:szCs w:val="21"/>
        </w:rPr>
      </w:pPr>
      <w:r>
        <w:rPr>
          <w:szCs w:val="21"/>
        </w:rPr>
        <w:t xml:space="preserve">Die Stellungnahme wurde inhaltlich von einer </w:t>
      </w:r>
      <w:r w:rsidR="003E4768">
        <w:rPr>
          <w:szCs w:val="21"/>
        </w:rPr>
        <w:t xml:space="preserve">Ad-hoc </w:t>
      </w:r>
      <w:r w:rsidR="00391E3C">
        <w:rPr>
          <w:szCs w:val="21"/>
        </w:rPr>
        <w:t>Arbeits</w:t>
      </w:r>
      <w:r>
        <w:rPr>
          <w:szCs w:val="21"/>
        </w:rPr>
        <w:t xml:space="preserve">gruppe </w:t>
      </w:r>
      <w:r w:rsidR="007F250D">
        <w:rPr>
          <w:szCs w:val="21"/>
        </w:rPr>
        <w:t>in folgender Zusammensetzung erarbeitet:</w:t>
      </w:r>
    </w:p>
    <w:p w14:paraId="7CC5DDAA" w14:textId="4333784D" w:rsidR="00C30E9A" w:rsidRPr="00EC4F11" w:rsidRDefault="00C30E9A" w:rsidP="0012406F">
      <w:pPr>
        <w:pStyle w:val="Listenabsatz"/>
        <w:numPr>
          <w:ilvl w:val="0"/>
          <w:numId w:val="21"/>
        </w:numPr>
        <w:jc w:val="both"/>
        <w:rPr>
          <w:szCs w:val="21"/>
        </w:rPr>
      </w:pPr>
      <w:r w:rsidRPr="00EC4F11">
        <w:rPr>
          <w:szCs w:val="21"/>
        </w:rPr>
        <w:t xml:space="preserve">Sabine </w:t>
      </w:r>
      <w:r w:rsidRPr="0012406F">
        <w:rPr>
          <w:szCs w:val="21"/>
        </w:rPr>
        <w:t>Büchli</w:t>
      </w:r>
      <w:r w:rsidR="0012406F" w:rsidRPr="0012406F">
        <w:rPr>
          <w:szCs w:val="21"/>
        </w:rPr>
        <w:t>-Rudolf</w:t>
      </w:r>
      <w:r w:rsidRPr="0012406F">
        <w:rPr>
          <w:szCs w:val="21"/>
        </w:rPr>
        <w:t>,</w:t>
      </w:r>
      <w:r w:rsidRPr="00EC4F11">
        <w:rPr>
          <w:szCs w:val="21"/>
        </w:rPr>
        <w:t xml:space="preserve"> Stadträtin, Mitglied Netzwerk Energie RLW, Willisau</w:t>
      </w:r>
    </w:p>
    <w:p w14:paraId="4DD5B04D" w14:textId="77777777" w:rsidR="00C30E9A" w:rsidRDefault="00C30E9A" w:rsidP="0012406F">
      <w:pPr>
        <w:numPr>
          <w:ilvl w:val="0"/>
          <w:numId w:val="10"/>
        </w:numPr>
        <w:contextualSpacing/>
        <w:jc w:val="both"/>
        <w:rPr>
          <w:szCs w:val="21"/>
        </w:rPr>
      </w:pPr>
      <w:r>
        <w:rPr>
          <w:szCs w:val="21"/>
        </w:rPr>
        <w:t>Andreas Dahinden, Projektleiter, Leiter Netzwerk Energie RLW, Schüpfheim</w:t>
      </w:r>
    </w:p>
    <w:p w14:paraId="19D96965" w14:textId="77777777" w:rsidR="00C30E9A" w:rsidRDefault="00C30E9A" w:rsidP="0012406F">
      <w:pPr>
        <w:numPr>
          <w:ilvl w:val="0"/>
          <w:numId w:val="10"/>
        </w:numPr>
        <w:contextualSpacing/>
        <w:jc w:val="both"/>
        <w:rPr>
          <w:szCs w:val="21"/>
        </w:rPr>
      </w:pPr>
      <w:r>
        <w:rPr>
          <w:szCs w:val="21"/>
        </w:rPr>
        <w:t>Florian Furrer, Gemeinderat, AG Raum- und Richtplanung RLW, Schüpfheim</w:t>
      </w:r>
    </w:p>
    <w:p w14:paraId="44ACFEFD" w14:textId="47050123" w:rsidR="00C30E9A" w:rsidRPr="0012406F" w:rsidRDefault="00C30E9A" w:rsidP="0012406F">
      <w:pPr>
        <w:numPr>
          <w:ilvl w:val="0"/>
          <w:numId w:val="10"/>
        </w:numPr>
        <w:contextualSpacing/>
        <w:jc w:val="both"/>
        <w:rPr>
          <w:szCs w:val="21"/>
        </w:rPr>
      </w:pPr>
      <w:r w:rsidRPr="0012406F">
        <w:rPr>
          <w:szCs w:val="21"/>
        </w:rPr>
        <w:t>Hanspeter Hunkeler, Landwirt, Mitglied Netzwerk Energie RLW, Schötz</w:t>
      </w:r>
    </w:p>
    <w:p w14:paraId="26096B11" w14:textId="2911C941" w:rsidR="00062E52" w:rsidRPr="0012406F" w:rsidRDefault="00062E52" w:rsidP="0012406F">
      <w:pPr>
        <w:numPr>
          <w:ilvl w:val="0"/>
          <w:numId w:val="10"/>
        </w:numPr>
        <w:contextualSpacing/>
        <w:jc w:val="both"/>
        <w:rPr>
          <w:szCs w:val="21"/>
        </w:rPr>
      </w:pPr>
      <w:r w:rsidRPr="0012406F">
        <w:rPr>
          <w:szCs w:val="21"/>
        </w:rPr>
        <w:t xml:space="preserve">Ineichen Christian, </w:t>
      </w:r>
      <w:r w:rsidR="00281166" w:rsidRPr="0012406F">
        <w:rPr>
          <w:szCs w:val="21"/>
        </w:rPr>
        <w:t>Regionalmanager</w:t>
      </w:r>
      <w:r w:rsidRPr="0012406F">
        <w:rPr>
          <w:szCs w:val="21"/>
        </w:rPr>
        <w:t xml:space="preserve"> UNESCO Biosp</w:t>
      </w:r>
      <w:r w:rsidR="0012406F">
        <w:rPr>
          <w:szCs w:val="21"/>
        </w:rPr>
        <w:t>h</w:t>
      </w:r>
      <w:r w:rsidRPr="0012406F">
        <w:rPr>
          <w:szCs w:val="21"/>
        </w:rPr>
        <w:t>äre Entlebuch</w:t>
      </w:r>
    </w:p>
    <w:p w14:paraId="3BBF0BB3" w14:textId="77777777" w:rsidR="00C30E9A" w:rsidRPr="0012406F" w:rsidRDefault="00C30E9A" w:rsidP="0012406F">
      <w:pPr>
        <w:numPr>
          <w:ilvl w:val="0"/>
          <w:numId w:val="10"/>
        </w:numPr>
        <w:contextualSpacing/>
        <w:jc w:val="both"/>
        <w:rPr>
          <w:szCs w:val="21"/>
        </w:rPr>
      </w:pPr>
      <w:r w:rsidRPr="0012406F">
        <w:rPr>
          <w:szCs w:val="21"/>
        </w:rPr>
        <w:t>Michael Kurmann, Bauingenieur ETH / Kantonsrat, Dagmersellen</w:t>
      </w:r>
    </w:p>
    <w:p w14:paraId="2B309910" w14:textId="77777777" w:rsidR="00C30E9A" w:rsidRPr="0012406F" w:rsidRDefault="00C30E9A" w:rsidP="0012406F">
      <w:pPr>
        <w:numPr>
          <w:ilvl w:val="0"/>
          <w:numId w:val="10"/>
        </w:numPr>
        <w:contextualSpacing/>
        <w:jc w:val="both"/>
        <w:rPr>
          <w:szCs w:val="21"/>
        </w:rPr>
      </w:pPr>
      <w:r w:rsidRPr="0012406F">
        <w:rPr>
          <w:szCs w:val="21"/>
        </w:rPr>
        <w:t>Andreas Meyer, Gemeinderat, Mitglied Netzwerk Energie RLW, Altbüron</w:t>
      </w:r>
    </w:p>
    <w:p w14:paraId="026CB5C9" w14:textId="1282F0D6" w:rsidR="00C30E9A" w:rsidRPr="0012406F" w:rsidRDefault="00C30E9A" w:rsidP="0012406F">
      <w:pPr>
        <w:numPr>
          <w:ilvl w:val="0"/>
          <w:numId w:val="10"/>
        </w:numPr>
        <w:contextualSpacing/>
        <w:jc w:val="both"/>
        <w:rPr>
          <w:szCs w:val="21"/>
        </w:rPr>
      </w:pPr>
      <w:r w:rsidRPr="0012406F">
        <w:rPr>
          <w:szCs w:val="21"/>
        </w:rPr>
        <w:t xml:space="preserve">Markus Portmann, Geschäftsführer </w:t>
      </w:r>
      <w:proofErr w:type="spellStart"/>
      <w:r w:rsidRPr="0012406F">
        <w:rPr>
          <w:szCs w:val="21"/>
        </w:rPr>
        <w:t>Energierama</w:t>
      </w:r>
      <w:proofErr w:type="spellEnd"/>
      <w:r w:rsidRPr="0012406F">
        <w:rPr>
          <w:szCs w:val="21"/>
        </w:rPr>
        <w:t xml:space="preserve"> GmbH, Mitglied N</w:t>
      </w:r>
      <w:r w:rsidR="003E5585">
        <w:rPr>
          <w:szCs w:val="21"/>
        </w:rPr>
        <w:t>W</w:t>
      </w:r>
      <w:r w:rsidRPr="0012406F">
        <w:rPr>
          <w:szCs w:val="21"/>
        </w:rPr>
        <w:t xml:space="preserve"> Energie RLW, Entlebuch</w:t>
      </w:r>
    </w:p>
    <w:p w14:paraId="1F8691A0" w14:textId="77777777" w:rsidR="00C30E9A" w:rsidRPr="0012406F" w:rsidRDefault="00C30E9A" w:rsidP="0012406F">
      <w:pPr>
        <w:numPr>
          <w:ilvl w:val="0"/>
          <w:numId w:val="10"/>
        </w:numPr>
        <w:contextualSpacing/>
        <w:jc w:val="both"/>
        <w:rPr>
          <w:szCs w:val="21"/>
        </w:rPr>
      </w:pPr>
      <w:r w:rsidRPr="0012406F">
        <w:rPr>
          <w:szCs w:val="21"/>
        </w:rPr>
        <w:t>Theo Schnider, Direktor, UNESCO BIOSPHÄRE ENTLEBUCH, Schüpfheim</w:t>
      </w:r>
    </w:p>
    <w:p w14:paraId="088D640C" w14:textId="77777777" w:rsidR="00C30E9A" w:rsidRPr="0012406F" w:rsidRDefault="00C30E9A" w:rsidP="0012406F">
      <w:pPr>
        <w:numPr>
          <w:ilvl w:val="0"/>
          <w:numId w:val="10"/>
        </w:numPr>
        <w:contextualSpacing/>
        <w:jc w:val="both"/>
        <w:rPr>
          <w:szCs w:val="21"/>
        </w:rPr>
      </w:pPr>
      <w:r w:rsidRPr="0012406F">
        <w:rPr>
          <w:szCs w:val="21"/>
        </w:rPr>
        <w:t>Patrick Stalder, SIGA AG, Mitglied Wirtschaftsbeirat RLW, Ruswil</w:t>
      </w:r>
    </w:p>
    <w:p w14:paraId="3343DE54" w14:textId="77777777" w:rsidR="00C30E9A" w:rsidRPr="0012406F" w:rsidRDefault="00C30E9A" w:rsidP="0012406F">
      <w:pPr>
        <w:numPr>
          <w:ilvl w:val="0"/>
          <w:numId w:val="10"/>
        </w:numPr>
        <w:contextualSpacing/>
        <w:jc w:val="both"/>
        <w:rPr>
          <w:szCs w:val="21"/>
        </w:rPr>
      </w:pPr>
      <w:r w:rsidRPr="0012406F">
        <w:rPr>
          <w:szCs w:val="21"/>
        </w:rPr>
        <w:t>Robert Vogel, Gemeindeammann, AG Raum- und Richtplanung RLW, Entlebuch</w:t>
      </w:r>
    </w:p>
    <w:p w14:paraId="4DB4F84F" w14:textId="77777777" w:rsidR="00C30E9A" w:rsidRPr="0012406F" w:rsidRDefault="00C30E9A" w:rsidP="0012406F">
      <w:pPr>
        <w:numPr>
          <w:ilvl w:val="0"/>
          <w:numId w:val="10"/>
        </w:numPr>
        <w:contextualSpacing/>
        <w:jc w:val="both"/>
        <w:rPr>
          <w:szCs w:val="21"/>
        </w:rPr>
      </w:pPr>
      <w:r w:rsidRPr="0012406F">
        <w:rPr>
          <w:szCs w:val="21"/>
        </w:rPr>
        <w:t>Heini Walthert, Forstwart, Mitglied Netzwerk Energie RLW, Luthern</w:t>
      </w:r>
    </w:p>
    <w:p w14:paraId="32A6C697" w14:textId="77777777" w:rsidR="00C30E9A" w:rsidRPr="0012406F" w:rsidRDefault="00C30E9A" w:rsidP="0012406F">
      <w:pPr>
        <w:numPr>
          <w:ilvl w:val="0"/>
          <w:numId w:val="10"/>
        </w:numPr>
        <w:contextualSpacing/>
        <w:jc w:val="both"/>
        <w:rPr>
          <w:szCs w:val="21"/>
        </w:rPr>
      </w:pPr>
      <w:r w:rsidRPr="0012406F">
        <w:rPr>
          <w:szCs w:val="21"/>
        </w:rPr>
        <w:t>Thomas Weingartner, Hochbautechniker TS, Mitglied Netzwerk Energie RLW, Ruswil</w:t>
      </w:r>
    </w:p>
    <w:p w14:paraId="431D6B2B" w14:textId="77777777" w:rsidR="00C30E9A" w:rsidRPr="0012406F" w:rsidRDefault="00C30E9A" w:rsidP="0012406F">
      <w:pPr>
        <w:numPr>
          <w:ilvl w:val="0"/>
          <w:numId w:val="10"/>
        </w:numPr>
        <w:contextualSpacing/>
        <w:jc w:val="both"/>
        <w:rPr>
          <w:szCs w:val="21"/>
        </w:rPr>
      </w:pPr>
      <w:r w:rsidRPr="0012406F">
        <w:rPr>
          <w:szCs w:val="21"/>
        </w:rPr>
        <w:t xml:space="preserve">Guido Roos, Geschäftsführer </w:t>
      </w:r>
      <w:r w:rsidRPr="0012406F">
        <w:rPr>
          <w:caps/>
          <w:szCs w:val="21"/>
        </w:rPr>
        <w:t xml:space="preserve">RLW / </w:t>
      </w:r>
      <w:r w:rsidRPr="0012406F">
        <w:rPr>
          <w:szCs w:val="21"/>
        </w:rPr>
        <w:t>Kantonsrat, Wolhusen</w:t>
      </w:r>
    </w:p>
    <w:p w14:paraId="5AA52211" w14:textId="77777777" w:rsidR="00C30E9A" w:rsidRPr="00146BE2" w:rsidRDefault="00C30E9A" w:rsidP="0012406F">
      <w:pPr>
        <w:contextualSpacing/>
        <w:jc w:val="both"/>
        <w:rPr>
          <w:sz w:val="22"/>
        </w:rPr>
      </w:pPr>
    </w:p>
    <w:p w14:paraId="108AF2A2" w14:textId="77777777" w:rsidR="003D39C3" w:rsidRPr="00CA70BE" w:rsidRDefault="003D39C3" w:rsidP="0012406F">
      <w:pPr>
        <w:contextualSpacing/>
        <w:jc w:val="both"/>
        <w:rPr>
          <w:szCs w:val="21"/>
        </w:rPr>
      </w:pPr>
      <w:r w:rsidRPr="00CA70BE">
        <w:rPr>
          <w:szCs w:val="21"/>
        </w:rPr>
        <w:t xml:space="preserve">Die vorliegende Stellungnahme wurde von der Verbandsleitung der REGION LUZERN WEST am </w:t>
      </w:r>
    </w:p>
    <w:p w14:paraId="22DFE127" w14:textId="5DE5AF91" w:rsidR="00F22182" w:rsidRPr="00CA70BE" w:rsidRDefault="0012406F" w:rsidP="0012406F">
      <w:pPr>
        <w:contextualSpacing/>
        <w:jc w:val="both"/>
        <w:rPr>
          <w:szCs w:val="21"/>
        </w:rPr>
      </w:pPr>
      <w:r w:rsidRPr="0012406F">
        <w:rPr>
          <w:szCs w:val="21"/>
        </w:rPr>
        <w:t>6</w:t>
      </w:r>
      <w:r w:rsidR="003D39C3" w:rsidRPr="0012406F">
        <w:rPr>
          <w:szCs w:val="21"/>
        </w:rPr>
        <w:t>. April 2021</w:t>
      </w:r>
      <w:r w:rsidR="003D39C3" w:rsidRPr="00CA70BE">
        <w:rPr>
          <w:szCs w:val="21"/>
        </w:rPr>
        <w:t xml:space="preserve"> beschlossen.</w:t>
      </w:r>
    </w:p>
    <w:p w14:paraId="5DCC6640" w14:textId="77777777" w:rsidR="003D39C3" w:rsidRPr="00CA70BE" w:rsidRDefault="003D39C3" w:rsidP="0012406F">
      <w:pPr>
        <w:contextualSpacing/>
        <w:jc w:val="both"/>
        <w:rPr>
          <w:szCs w:val="21"/>
        </w:rPr>
      </w:pPr>
    </w:p>
    <w:p w14:paraId="1B50BD33" w14:textId="77777777" w:rsidR="007F250D" w:rsidRDefault="007F250D" w:rsidP="0012406F">
      <w:pPr>
        <w:contextualSpacing/>
        <w:jc w:val="both"/>
        <w:rPr>
          <w:szCs w:val="21"/>
        </w:rPr>
      </w:pPr>
    </w:p>
    <w:p w14:paraId="77226C53" w14:textId="5716A8A6" w:rsidR="00C03A39" w:rsidRPr="00413C07" w:rsidRDefault="00C03A39" w:rsidP="0012406F">
      <w:pPr>
        <w:contextualSpacing/>
        <w:jc w:val="both"/>
        <w:rPr>
          <w:szCs w:val="21"/>
        </w:rPr>
      </w:pPr>
      <w:r w:rsidRPr="00CA70BE">
        <w:rPr>
          <w:szCs w:val="21"/>
        </w:rPr>
        <w:t xml:space="preserve">Kopien per </w:t>
      </w:r>
      <w:r w:rsidR="007B2CCB" w:rsidRPr="00CA70BE">
        <w:rPr>
          <w:szCs w:val="21"/>
        </w:rPr>
        <w:t>E-Mail an</w:t>
      </w:r>
      <w:r w:rsidRPr="00CA70BE">
        <w:rPr>
          <w:szCs w:val="21"/>
        </w:rPr>
        <w:t>:</w:t>
      </w:r>
    </w:p>
    <w:p w14:paraId="41A1DCF0" w14:textId="623EA06D"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Verbandsgemeinden der Region Luzern West </w:t>
      </w:r>
    </w:p>
    <w:p w14:paraId="79A5B442" w14:textId="179D555C"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Verbandsleitung der Region Luzern West </w:t>
      </w:r>
    </w:p>
    <w:p w14:paraId="65013658" w14:textId="7E9AD54B"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Politnetz der Region Luzern West </w:t>
      </w:r>
    </w:p>
    <w:p w14:paraId="7A8EBD3C" w14:textId="67C026E0" w:rsidR="00C03A39"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Kantonsräte im Verbandsgebiet der Region Luzern West</w:t>
      </w:r>
    </w:p>
    <w:p w14:paraId="51A05CCE" w14:textId="28C22DCA" w:rsidR="007116BB" w:rsidRDefault="007116BB" w:rsidP="0012406F">
      <w:pPr>
        <w:pStyle w:val="Textkrper-Zeileneinzug"/>
        <w:numPr>
          <w:ilvl w:val="0"/>
          <w:numId w:val="3"/>
        </w:numPr>
        <w:tabs>
          <w:tab w:val="left" w:pos="5670"/>
        </w:tabs>
        <w:spacing w:line="240" w:lineRule="auto"/>
        <w:contextualSpacing/>
        <w:jc w:val="both"/>
        <w:rPr>
          <w:szCs w:val="21"/>
        </w:rPr>
      </w:pPr>
      <w:r>
        <w:rPr>
          <w:szCs w:val="21"/>
        </w:rPr>
        <w:t>Netzwerk Energie</w:t>
      </w:r>
    </w:p>
    <w:p w14:paraId="3C63717B" w14:textId="215A2948" w:rsidR="009579A0" w:rsidRDefault="009579A0" w:rsidP="0012406F">
      <w:pPr>
        <w:pStyle w:val="Textkrper-Zeileneinzug"/>
        <w:numPr>
          <w:ilvl w:val="0"/>
          <w:numId w:val="3"/>
        </w:numPr>
        <w:tabs>
          <w:tab w:val="left" w:pos="5670"/>
        </w:tabs>
        <w:spacing w:line="240" w:lineRule="auto"/>
        <w:contextualSpacing/>
        <w:jc w:val="both"/>
        <w:rPr>
          <w:szCs w:val="21"/>
        </w:rPr>
      </w:pPr>
      <w:r>
        <w:rPr>
          <w:szCs w:val="21"/>
        </w:rPr>
        <w:t>Arbeitsgruppe Verkehr</w:t>
      </w:r>
    </w:p>
    <w:p w14:paraId="1AEE65DB" w14:textId="24581745" w:rsidR="009579A0" w:rsidRPr="00413C07" w:rsidRDefault="009579A0" w:rsidP="0012406F">
      <w:pPr>
        <w:pStyle w:val="Textkrper-Zeileneinzug"/>
        <w:numPr>
          <w:ilvl w:val="0"/>
          <w:numId w:val="3"/>
        </w:numPr>
        <w:tabs>
          <w:tab w:val="left" w:pos="5670"/>
        </w:tabs>
        <w:spacing w:line="240" w:lineRule="auto"/>
        <w:contextualSpacing/>
        <w:jc w:val="both"/>
        <w:rPr>
          <w:szCs w:val="21"/>
        </w:rPr>
      </w:pPr>
      <w:r>
        <w:rPr>
          <w:szCs w:val="21"/>
        </w:rPr>
        <w:t>Arbeitsgruppe Raum- und Rich</w:t>
      </w:r>
      <w:r w:rsidR="008D57EE">
        <w:rPr>
          <w:szCs w:val="21"/>
        </w:rPr>
        <w:t>t</w:t>
      </w:r>
      <w:r>
        <w:rPr>
          <w:szCs w:val="21"/>
        </w:rPr>
        <w:t>planung</w:t>
      </w:r>
    </w:p>
    <w:p w14:paraId="60EED4A2" w14:textId="01F2A95E"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Arbeitsgruppe NFA/Öffentliche Finanzen der Region Luzern West </w:t>
      </w:r>
    </w:p>
    <w:p w14:paraId="55581F6A" w14:textId="17452966" w:rsidR="008C2D57" w:rsidRPr="00413C07" w:rsidRDefault="008C2D57" w:rsidP="0012406F">
      <w:pPr>
        <w:pStyle w:val="Textkrper-Zeileneinzug"/>
        <w:numPr>
          <w:ilvl w:val="0"/>
          <w:numId w:val="3"/>
        </w:numPr>
        <w:tabs>
          <w:tab w:val="left" w:pos="5670"/>
        </w:tabs>
        <w:spacing w:line="240" w:lineRule="auto"/>
        <w:contextualSpacing/>
        <w:jc w:val="both"/>
        <w:rPr>
          <w:szCs w:val="21"/>
        </w:rPr>
      </w:pPr>
      <w:r w:rsidRPr="00413C07">
        <w:rPr>
          <w:szCs w:val="21"/>
        </w:rPr>
        <w:t>AG Berggebiet</w:t>
      </w:r>
      <w:r w:rsidR="007116BB">
        <w:rPr>
          <w:szCs w:val="21"/>
        </w:rPr>
        <w:t xml:space="preserve"> c/o Solidaritätsfond Luzerner Bergbevölkerung</w:t>
      </w:r>
    </w:p>
    <w:p w14:paraId="13311957" w14:textId="41A03B04"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RET IDEE SEETAL, </w:t>
      </w:r>
      <w:r w:rsidR="008C2D57" w:rsidRPr="00413C07">
        <w:rPr>
          <w:szCs w:val="21"/>
        </w:rPr>
        <w:t xml:space="preserve">Präsident und </w:t>
      </w:r>
      <w:r w:rsidRPr="00413C07">
        <w:rPr>
          <w:szCs w:val="21"/>
        </w:rPr>
        <w:t>Geschäftsleiter</w:t>
      </w:r>
    </w:p>
    <w:p w14:paraId="3553300C" w14:textId="16C65AA3" w:rsidR="00C03A39"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RET LuzernPlus, </w:t>
      </w:r>
      <w:r w:rsidR="008C2D57" w:rsidRPr="00413C07">
        <w:rPr>
          <w:szCs w:val="21"/>
        </w:rPr>
        <w:t xml:space="preserve">Präsident und </w:t>
      </w:r>
      <w:r w:rsidRPr="00413C07">
        <w:rPr>
          <w:szCs w:val="21"/>
        </w:rPr>
        <w:t>Geschäftsführer</w:t>
      </w:r>
    </w:p>
    <w:p w14:paraId="4B75D17E" w14:textId="4AAC7F5F" w:rsidR="008C2D57" w:rsidRPr="00413C07" w:rsidRDefault="00C03A39"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RET Sursee-Mittelland, </w:t>
      </w:r>
      <w:r w:rsidR="008C2D57" w:rsidRPr="00413C07">
        <w:rPr>
          <w:szCs w:val="21"/>
        </w:rPr>
        <w:t xml:space="preserve">Präsident und </w:t>
      </w:r>
      <w:r w:rsidR="00146BE2" w:rsidRPr="00413C07">
        <w:rPr>
          <w:szCs w:val="21"/>
        </w:rPr>
        <w:t>Geschäftsführer</w:t>
      </w:r>
    </w:p>
    <w:p w14:paraId="46B143E3" w14:textId="4F1FC5BA" w:rsidR="008C2D57" w:rsidRPr="00413C07" w:rsidRDefault="00911690" w:rsidP="0012406F">
      <w:pPr>
        <w:pStyle w:val="Textkrper-Zeileneinzug"/>
        <w:numPr>
          <w:ilvl w:val="0"/>
          <w:numId w:val="3"/>
        </w:numPr>
        <w:tabs>
          <w:tab w:val="left" w:pos="5670"/>
        </w:tabs>
        <w:spacing w:line="240" w:lineRule="auto"/>
        <w:contextualSpacing/>
        <w:jc w:val="both"/>
        <w:rPr>
          <w:szCs w:val="21"/>
        </w:rPr>
      </w:pPr>
      <w:r w:rsidRPr="00413C07">
        <w:rPr>
          <w:szCs w:val="21"/>
        </w:rPr>
        <w:t xml:space="preserve">UNSESCO Biosphäre Entlebuch, </w:t>
      </w:r>
      <w:r w:rsidR="008C2D57" w:rsidRPr="00413C07">
        <w:rPr>
          <w:szCs w:val="21"/>
        </w:rPr>
        <w:t xml:space="preserve">Präsident und </w:t>
      </w:r>
      <w:r w:rsidRPr="00413C07">
        <w:rPr>
          <w:szCs w:val="21"/>
        </w:rPr>
        <w:t>Direktor</w:t>
      </w:r>
    </w:p>
    <w:p w14:paraId="729A0CF8" w14:textId="08690F58" w:rsidR="003D39C3" w:rsidRPr="00955449" w:rsidRDefault="00911690" w:rsidP="005B6A6F">
      <w:pPr>
        <w:pStyle w:val="Textkrper-Zeileneinzug"/>
        <w:numPr>
          <w:ilvl w:val="0"/>
          <w:numId w:val="3"/>
        </w:numPr>
        <w:tabs>
          <w:tab w:val="left" w:pos="5670"/>
        </w:tabs>
        <w:spacing w:line="240" w:lineRule="auto"/>
        <w:contextualSpacing/>
        <w:jc w:val="both"/>
        <w:rPr>
          <w:szCs w:val="21"/>
        </w:rPr>
      </w:pPr>
      <w:r w:rsidRPr="00955449">
        <w:rPr>
          <w:szCs w:val="21"/>
        </w:rPr>
        <w:t>Verband Luzerner Gemeinde</w:t>
      </w:r>
      <w:r w:rsidR="00513339" w:rsidRPr="00955449">
        <w:rPr>
          <w:szCs w:val="21"/>
        </w:rPr>
        <w:t>n</w:t>
      </w:r>
      <w:r w:rsidR="0025095D" w:rsidRPr="00955449">
        <w:rPr>
          <w:szCs w:val="21"/>
        </w:rPr>
        <w:t>, Präsidentin und Geschäftsführer</w:t>
      </w:r>
    </w:p>
    <w:p w14:paraId="3508F7BC" w14:textId="14514A26" w:rsidR="009579A0" w:rsidRDefault="009579A0" w:rsidP="0012406F">
      <w:pPr>
        <w:pStyle w:val="Textkrper-Zeileneinzug"/>
        <w:tabs>
          <w:tab w:val="left" w:pos="5670"/>
        </w:tabs>
        <w:spacing w:line="240" w:lineRule="auto"/>
        <w:contextualSpacing/>
        <w:jc w:val="both"/>
        <w:rPr>
          <w:szCs w:val="21"/>
        </w:rPr>
      </w:pPr>
    </w:p>
    <w:p w14:paraId="1950E3C3" w14:textId="0D965A77" w:rsidR="009579A0" w:rsidRPr="00413C07" w:rsidRDefault="003E5585" w:rsidP="0012406F">
      <w:pPr>
        <w:pStyle w:val="Textkrper-Zeileneinzug"/>
        <w:tabs>
          <w:tab w:val="left" w:pos="5670"/>
        </w:tabs>
        <w:jc w:val="both"/>
        <w:rPr>
          <w:szCs w:val="21"/>
        </w:rPr>
      </w:pPr>
      <w:r>
        <w:rPr>
          <w:noProof/>
        </w:rPr>
        <w:drawing>
          <wp:anchor distT="0" distB="0" distL="114300" distR="114300" simplePos="0" relativeHeight="251659264" behindDoc="0" locked="0" layoutInCell="1" allowOverlap="1" wp14:anchorId="130E665C" wp14:editId="1F7B36CA">
            <wp:simplePos x="0" y="0"/>
            <wp:positionH relativeFrom="page">
              <wp:posOffset>3424555</wp:posOffset>
            </wp:positionH>
            <wp:positionV relativeFrom="paragraph">
              <wp:posOffset>685165</wp:posOffset>
            </wp:positionV>
            <wp:extent cx="3886200" cy="381000"/>
            <wp:effectExtent l="0" t="0" r="0" b="0"/>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rotWithShape="1">
                    <a:blip r:embed="rId11"/>
                    <a:srcRect r="11072" b="36168"/>
                    <a:stretch/>
                  </pic:blipFill>
                  <pic:spPr bwMode="auto">
                    <a:xfrm>
                      <a:off x="0" y="0"/>
                      <a:ext cx="388620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579A0" w:rsidRPr="00413C07" w:rsidSect="007F250D">
      <w:headerReference w:type="even" r:id="rId12"/>
      <w:headerReference w:type="default" r:id="rId13"/>
      <w:footerReference w:type="even" r:id="rId14"/>
      <w:footerReference w:type="default" r:id="rId15"/>
      <w:headerReference w:type="first" r:id="rId16"/>
      <w:footerReference w:type="first" r:id="rId17"/>
      <w:pgSz w:w="11900" w:h="16840" w:code="9"/>
      <w:pgMar w:top="2268" w:right="703"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27A9" w14:textId="77777777" w:rsidR="00B21CDB" w:rsidRDefault="00B21CDB">
      <w:r>
        <w:separator/>
      </w:r>
    </w:p>
  </w:endnote>
  <w:endnote w:type="continuationSeparator" w:id="0">
    <w:p w14:paraId="5CD167F2" w14:textId="77777777" w:rsidR="00B21CDB" w:rsidRDefault="00B2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3CB9" w14:textId="77777777" w:rsidR="00281166" w:rsidRDefault="00281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56838"/>
      <w:docPartObj>
        <w:docPartGallery w:val="Page Numbers (Bottom of Page)"/>
        <w:docPartUnique/>
      </w:docPartObj>
    </w:sdtPr>
    <w:sdtEndPr/>
    <w:sdtContent>
      <w:p w14:paraId="4DB92F5D" w14:textId="75AA5125" w:rsidR="00CA70BE" w:rsidRDefault="00CA70BE">
        <w:pPr>
          <w:pStyle w:val="Fuzeile"/>
          <w:jc w:val="center"/>
        </w:pPr>
        <w:r>
          <w:fldChar w:fldCharType="begin"/>
        </w:r>
        <w:r>
          <w:instrText>PAGE   \* MERGEFORMAT</w:instrText>
        </w:r>
        <w:r>
          <w:fldChar w:fldCharType="separate"/>
        </w:r>
        <w:r w:rsidR="00FC02D7" w:rsidRPr="00FC02D7">
          <w:rPr>
            <w:noProof/>
            <w:lang w:val="de-DE"/>
          </w:rPr>
          <w:t>6</w:t>
        </w:r>
        <w:r>
          <w:fldChar w:fldCharType="end"/>
        </w:r>
      </w:p>
    </w:sdtContent>
  </w:sdt>
  <w:p w14:paraId="5F147380" w14:textId="51CD5816" w:rsidR="00FA7577" w:rsidRDefault="00FA7577" w:rsidP="004F35D9">
    <w:pPr>
      <w:pStyle w:val="Fuzeile"/>
      <w:tabs>
        <w:tab w:val="clear" w:pos="4536"/>
        <w:tab w:val="clear" w:pos="9072"/>
        <w:tab w:val="left" w:pos="229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E0AA" w14:textId="77777777" w:rsidR="00281166" w:rsidRDefault="00281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3AA0" w14:textId="77777777" w:rsidR="00B21CDB" w:rsidRDefault="00B21CDB">
      <w:r>
        <w:separator/>
      </w:r>
    </w:p>
  </w:footnote>
  <w:footnote w:type="continuationSeparator" w:id="0">
    <w:p w14:paraId="3CA9E10B" w14:textId="77777777" w:rsidR="00B21CDB" w:rsidRDefault="00B2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9B48" w14:textId="228089CC" w:rsidR="0089378A" w:rsidRDefault="008937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737F" w14:textId="383314C7" w:rsidR="00FA7577" w:rsidRDefault="00E0625A">
    <w:pPr>
      <w:pStyle w:val="Kopfzeile"/>
    </w:pPr>
    <w:r>
      <w:rPr>
        <w:noProof/>
        <w:szCs w:val="20"/>
        <w:lang w:eastAsia="de-CH"/>
      </w:rPr>
      <w:drawing>
        <wp:anchor distT="0" distB="0" distL="114300" distR="114300" simplePos="0" relativeHeight="251656192" behindDoc="0" locked="0" layoutInCell="1" allowOverlap="1" wp14:anchorId="5F147381" wp14:editId="2B9F2C26">
          <wp:simplePos x="0" y="0"/>
          <wp:positionH relativeFrom="column">
            <wp:posOffset>4566285</wp:posOffset>
          </wp:positionH>
          <wp:positionV relativeFrom="paragraph">
            <wp:posOffset>-48895</wp:posOffset>
          </wp:positionV>
          <wp:extent cx="1620000" cy="704099"/>
          <wp:effectExtent l="0" t="0" r="0" b="127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620000" cy="7040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D6F" w14:textId="69349D39" w:rsidR="0089378A" w:rsidRDefault="008937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60A"/>
    <w:multiLevelType w:val="hybridMultilevel"/>
    <w:tmpl w:val="9B70B780"/>
    <w:lvl w:ilvl="0" w:tplc="08070001">
      <w:start w:val="1"/>
      <w:numFmt w:val="bullet"/>
      <w:lvlText w:val=""/>
      <w:lvlJc w:val="left"/>
      <w:pPr>
        <w:ind w:left="436" w:hanging="360"/>
      </w:pPr>
      <w:rPr>
        <w:rFonts w:ascii="Symbol" w:hAnsi="Symbol" w:hint="default"/>
      </w:rPr>
    </w:lvl>
    <w:lvl w:ilvl="1" w:tplc="08070003">
      <w:start w:val="1"/>
      <w:numFmt w:val="bullet"/>
      <w:lvlText w:val="o"/>
      <w:lvlJc w:val="left"/>
      <w:pPr>
        <w:ind w:left="1156" w:hanging="360"/>
      </w:pPr>
      <w:rPr>
        <w:rFonts w:ascii="Courier New" w:hAnsi="Courier New" w:cs="Courier New" w:hint="default"/>
      </w:rPr>
    </w:lvl>
    <w:lvl w:ilvl="2" w:tplc="08070005">
      <w:start w:val="1"/>
      <w:numFmt w:val="bullet"/>
      <w:lvlText w:val=""/>
      <w:lvlJc w:val="left"/>
      <w:pPr>
        <w:ind w:left="1876" w:hanging="360"/>
      </w:pPr>
      <w:rPr>
        <w:rFonts w:ascii="Wingdings" w:hAnsi="Wingdings" w:hint="default"/>
      </w:rPr>
    </w:lvl>
    <w:lvl w:ilvl="3" w:tplc="08070001">
      <w:start w:val="1"/>
      <w:numFmt w:val="bullet"/>
      <w:lvlText w:val=""/>
      <w:lvlJc w:val="left"/>
      <w:pPr>
        <w:ind w:left="2596" w:hanging="360"/>
      </w:pPr>
      <w:rPr>
        <w:rFonts w:ascii="Symbol" w:hAnsi="Symbol" w:hint="default"/>
      </w:rPr>
    </w:lvl>
    <w:lvl w:ilvl="4" w:tplc="08070003">
      <w:start w:val="1"/>
      <w:numFmt w:val="bullet"/>
      <w:lvlText w:val="o"/>
      <w:lvlJc w:val="left"/>
      <w:pPr>
        <w:ind w:left="3316" w:hanging="360"/>
      </w:pPr>
      <w:rPr>
        <w:rFonts w:ascii="Courier New" w:hAnsi="Courier New" w:cs="Courier New" w:hint="default"/>
      </w:rPr>
    </w:lvl>
    <w:lvl w:ilvl="5" w:tplc="08070005">
      <w:start w:val="1"/>
      <w:numFmt w:val="bullet"/>
      <w:lvlText w:val=""/>
      <w:lvlJc w:val="left"/>
      <w:pPr>
        <w:ind w:left="4036" w:hanging="360"/>
      </w:pPr>
      <w:rPr>
        <w:rFonts w:ascii="Wingdings" w:hAnsi="Wingdings" w:hint="default"/>
      </w:rPr>
    </w:lvl>
    <w:lvl w:ilvl="6" w:tplc="08070001">
      <w:start w:val="1"/>
      <w:numFmt w:val="bullet"/>
      <w:lvlText w:val=""/>
      <w:lvlJc w:val="left"/>
      <w:pPr>
        <w:ind w:left="4756" w:hanging="360"/>
      </w:pPr>
      <w:rPr>
        <w:rFonts w:ascii="Symbol" w:hAnsi="Symbol" w:hint="default"/>
      </w:rPr>
    </w:lvl>
    <w:lvl w:ilvl="7" w:tplc="08070003">
      <w:start w:val="1"/>
      <w:numFmt w:val="bullet"/>
      <w:lvlText w:val="o"/>
      <w:lvlJc w:val="left"/>
      <w:pPr>
        <w:ind w:left="5476" w:hanging="360"/>
      </w:pPr>
      <w:rPr>
        <w:rFonts w:ascii="Courier New" w:hAnsi="Courier New" w:cs="Courier New" w:hint="default"/>
      </w:rPr>
    </w:lvl>
    <w:lvl w:ilvl="8" w:tplc="08070005">
      <w:start w:val="1"/>
      <w:numFmt w:val="bullet"/>
      <w:lvlText w:val=""/>
      <w:lvlJc w:val="left"/>
      <w:pPr>
        <w:ind w:left="6196" w:hanging="360"/>
      </w:pPr>
      <w:rPr>
        <w:rFonts w:ascii="Wingdings" w:hAnsi="Wingdings" w:hint="default"/>
      </w:rPr>
    </w:lvl>
  </w:abstractNum>
  <w:abstractNum w:abstractNumId="1" w15:restartNumberingAfterBreak="0">
    <w:nsid w:val="022738EA"/>
    <w:multiLevelType w:val="hybridMultilevel"/>
    <w:tmpl w:val="5644E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EA7636"/>
    <w:multiLevelType w:val="hybridMultilevel"/>
    <w:tmpl w:val="7BD8B322"/>
    <w:lvl w:ilvl="0" w:tplc="F942141A">
      <w:start w:val="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211B1F"/>
    <w:multiLevelType w:val="hybridMultilevel"/>
    <w:tmpl w:val="FA3EC8A8"/>
    <w:lvl w:ilvl="0" w:tplc="B60C59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F5A0A0B"/>
    <w:multiLevelType w:val="hybridMultilevel"/>
    <w:tmpl w:val="CE62348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4941FE"/>
    <w:multiLevelType w:val="hybridMultilevel"/>
    <w:tmpl w:val="5CCEDCAC"/>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1DB675B"/>
    <w:multiLevelType w:val="hybridMultilevel"/>
    <w:tmpl w:val="51D85DE8"/>
    <w:lvl w:ilvl="0" w:tplc="DA127ABE">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2C4D3B"/>
    <w:multiLevelType w:val="hybridMultilevel"/>
    <w:tmpl w:val="1936A15A"/>
    <w:lvl w:ilvl="0" w:tplc="B60C59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30979F5"/>
    <w:multiLevelType w:val="hybridMultilevel"/>
    <w:tmpl w:val="741CE604"/>
    <w:lvl w:ilvl="0" w:tplc="CB982A48">
      <w:start w:val="600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5227A45"/>
    <w:multiLevelType w:val="hybridMultilevel"/>
    <w:tmpl w:val="D4429EBE"/>
    <w:lvl w:ilvl="0" w:tplc="08070003">
      <w:start w:val="1"/>
      <w:numFmt w:val="bullet"/>
      <w:lvlText w:val="o"/>
      <w:lvlJc w:val="left"/>
      <w:pPr>
        <w:ind w:left="2136" w:hanging="360"/>
      </w:pPr>
      <w:rPr>
        <w:rFonts w:ascii="Courier New" w:hAnsi="Courier New" w:cs="Courier New"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1" w15:restartNumberingAfterBreak="0">
    <w:nsid w:val="51AE4C5A"/>
    <w:multiLevelType w:val="hybridMultilevel"/>
    <w:tmpl w:val="B44A0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2961E93"/>
    <w:multiLevelType w:val="hybridMultilevel"/>
    <w:tmpl w:val="2B12DD14"/>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32E4C4F"/>
    <w:multiLevelType w:val="hybridMultilevel"/>
    <w:tmpl w:val="B6F430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CAF757D"/>
    <w:multiLevelType w:val="hybridMultilevel"/>
    <w:tmpl w:val="41E69A32"/>
    <w:lvl w:ilvl="0" w:tplc="4246F7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3F1ECD"/>
    <w:multiLevelType w:val="hybridMultilevel"/>
    <w:tmpl w:val="AA9811B2"/>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E85A10"/>
    <w:multiLevelType w:val="hybridMultilevel"/>
    <w:tmpl w:val="DD989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AC7528"/>
    <w:multiLevelType w:val="hybridMultilevel"/>
    <w:tmpl w:val="C3C4CED8"/>
    <w:lvl w:ilvl="0" w:tplc="CB982A48">
      <w:start w:val="600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C80529"/>
    <w:multiLevelType w:val="hybridMultilevel"/>
    <w:tmpl w:val="5A76E336"/>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17"/>
  </w:num>
  <w:num w:numId="5">
    <w:abstractNumId w:val="0"/>
  </w:num>
  <w:num w:numId="6">
    <w:abstractNumId w:val="0"/>
  </w:num>
  <w:num w:numId="7">
    <w:abstractNumId w:val="11"/>
  </w:num>
  <w:num w:numId="8">
    <w:abstractNumId w:val="10"/>
  </w:num>
  <w:num w:numId="9">
    <w:abstractNumId w:val="1"/>
  </w:num>
  <w:num w:numId="10">
    <w:abstractNumId w:val="13"/>
  </w:num>
  <w:num w:numId="11">
    <w:abstractNumId w:val="9"/>
  </w:num>
  <w:num w:numId="12">
    <w:abstractNumId w:val="18"/>
  </w:num>
  <w:num w:numId="13">
    <w:abstractNumId w:val="19"/>
  </w:num>
  <w:num w:numId="14">
    <w:abstractNumId w:val="6"/>
  </w:num>
  <w:num w:numId="15">
    <w:abstractNumId w:val="7"/>
  </w:num>
  <w:num w:numId="16">
    <w:abstractNumId w:val="4"/>
  </w:num>
  <w:num w:numId="17">
    <w:abstractNumId w:val="8"/>
  </w:num>
  <w:num w:numId="18">
    <w:abstractNumId w:val="12"/>
  </w:num>
  <w:num w:numId="19">
    <w:abstractNumId w:val="15"/>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84"/>
    <w:rsid w:val="00010D25"/>
    <w:rsid w:val="000126F7"/>
    <w:rsid w:val="00021908"/>
    <w:rsid w:val="0002681D"/>
    <w:rsid w:val="00042742"/>
    <w:rsid w:val="00051FC6"/>
    <w:rsid w:val="00052630"/>
    <w:rsid w:val="00062E52"/>
    <w:rsid w:val="000637CF"/>
    <w:rsid w:val="000657B2"/>
    <w:rsid w:val="00072695"/>
    <w:rsid w:val="00082B16"/>
    <w:rsid w:val="000857DF"/>
    <w:rsid w:val="000A6A13"/>
    <w:rsid w:val="000D2EA4"/>
    <w:rsid w:val="000E47B2"/>
    <w:rsid w:val="000F060E"/>
    <w:rsid w:val="00115D41"/>
    <w:rsid w:val="0012174F"/>
    <w:rsid w:val="0012406F"/>
    <w:rsid w:val="00125932"/>
    <w:rsid w:val="00136477"/>
    <w:rsid w:val="00146BE2"/>
    <w:rsid w:val="001477E1"/>
    <w:rsid w:val="00161D36"/>
    <w:rsid w:val="001768B1"/>
    <w:rsid w:val="00192939"/>
    <w:rsid w:val="00196293"/>
    <w:rsid w:val="001966AA"/>
    <w:rsid w:val="001A4BBC"/>
    <w:rsid w:val="001E7C72"/>
    <w:rsid w:val="001F1DAD"/>
    <w:rsid w:val="001F3F98"/>
    <w:rsid w:val="002148F4"/>
    <w:rsid w:val="00215643"/>
    <w:rsid w:val="002160E7"/>
    <w:rsid w:val="00223848"/>
    <w:rsid w:val="0023421A"/>
    <w:rsid w:val="002344CC"/>
    <w:rsid w:val="0025095D"/>
    <w:rsid w:val="0027701F"/>
    <w:rsid w:val="00281166"/>
    <w:rsid w:val="002B6E32"/>
    <w:rsid w:val="002C439D"/>
    <w:rsid w:val="002C605B"/>
    <w:rsid w:val="002D6FF6"/>
    <w:rsid w:val="002E0AF7"/>
    <w:rsid w:val="003205C1"/>
    <w:rsid w:val="00354036"/>
    <w:rsid w:val="00360537"/>
    <w:rsid w:val="00360D90"/>
    <w:rsid w:val="0037609A"/>
    <w:rsid w:val="00384324"/>
    <w:rsid w:val="00390347"/>
    <w:rsid w:val="00391E3C"/>
    <w:rsid w:val="003970D6"/>
    <w:rsid w:val="003A5B7D"/>
    <w:rsid w:val="003B36BB"/>
    <w:rsid w:val="003B44FB"/>
    <w:rsid w:val="003D16D8"/>
    <w:rsid w:val="003D39C3"/>
    <w:rsid w:val="003E0E01"/>
    <w:rsid w:val="003E4768"/>
    <w:rsid w:val="003E5585"/>
    <w:rsid w:val="003E77DD"/>
    <w:rsid w:val="00407893"/>
    <w:rsid w:val="00413C07"/>
    <w:rsid w:val="004254A2"/>
    <w:rsid w:val="00435250"/>
    <w:rsid w:val="004370BC"/>
    <w:rsid w:val="004420C3"/>
    <w:rsid w:val="0044558D"/>
    <w:rsid w:val="004565F8"/>
    <w:rsid w:val="004725F9"/>
    <w:rsid w:val="004815EF"/>
    <w:rsid w:val="004817C2"/>
    <w:rsid w:val="00496073"/>
    <w:rsid w:val="004A41E8"/>
    <w:rsid w:val="004B5840"/>
    <w:rsid w:val="004F35D9"/>
    <w:rsid w:val="00513339"/>
    <w:rsid w:val="00525948"/>
    <w:rsid w:val="00526C08"/>
    <w:rsid w:val="00572D8E"/>
    <w:rsid w:val="005752A8"/>
    <w:rsid w:val="005765A1"/>
    <w:rsid w:val="00586BD7"/>
    <w:rsid w:val="00595B60"/>
    <w:rsid w:val="005B4F16"/>
    <w:rsid w:val="005C3FA5"/>
    <w:rsid w:val="005D0980"/>
    <w:rsid w:val="005D23C8"/>
    <w:rsid w:val="005D2776"/>
    <w:rsid w:val="005D6491"/>
    <w:rsid w:val="005F0CFF"/>
    <w:rsid w:val="005F195E"/>
    <w:rsid w:val="005F5C73"/>
    <w:rsid w:val="00604105"/>
    <w:rsid w:val="00604176"/>
    <w:rsid w:val="0061175E"/>
    <w:rsid w:val="006149DD"/>
    <w:rsid w:val="006335B2"/>
    <w:rsid w:val="0063498B"/>
    <w:rsid w:val="00635DC8"/>
    <w:rsid w:val="0063754F"/>
    <w:rsid w:val="00645014"/>
    <w:rsid w:val="00660024"/>
    <w:rsid w:val="00666298"/>
    <w:rsid w:val="0067344C"/>
    <w:rsid w:val="0067446F"/>
    <w:rsid w:val="00691560"/>
    <w:rsid w:val="006A1D80"/>
    <w:rsid w:val="006A55AD"/>
    <w:rsid w:val="006B0BA3"/>
    <w:rsid w:val="006B627D"/>
    <w:rsid w:val="006C052D"/>
    <w:rsid w:val="006C2371"/>
    <w:rsid w:val="006C7614"/>
    <w:rsid w:val="006D38D7"/>
    <w:rsid w:val="006E1633"/>
    <w:rsid w:val="00710890"/>
    <w:rsid w:val="007116BB"/>
    <w:rsid w:val="007261B8"/>
    <w:rsid w:val="00727A84"/>
    <w:rsid w:val="00731D4C"/>
    <w:rsid w:val="00733F87"/>
    <w:rsid w:val="007359B0"/>
    <w:rsid w:val="00762A22"/>
    <w:rsid w:val="007872FB"/>
    <w:rsid w:val="007A7871"/>
    <w:rsid w:val="007B2CCB"/>
    <w:rsid w:val="007B5D21"/>
    <w:rsid w:val="007D1829"/>
    <w:rsid w:val="007F250D"/>
    <w:rsid w:val="00800793"/>
    <w:rsid w:val="00803ED9"/>
    <w:rsid w:val="00810319"/>
    <w:rsid w:val="0082000A"/>
    <w:rsid w:val="00821306"/>
    <w:rsid w:val="0082250D"/>
    <w:rsid w:val="008335AC"/>
    <w:rsid w:val="008349DE"/>
    <w:rsid w:val="00855303"/>
    <w:rsid w:val="008567ED"/>
    <w:rsid w:val="0086253C"/>
    <w:rsid w:val="008631DD"/>
    <w:rsid w:val="00865C65"/>
    <w:rsid w:val="008727BB"/>
    <w:rsid w:val="00873DBC"/>
    <w:rsid w:val="00883D82"/>
    <w:rsid w:val="0089378A"/>
    <w:rsid w:val="008C2D57"/>
    <w:rsid w:val="008D57EE"/>
    <w:rsid w:val="008D7522"/>
    <w:rsid w:val="008D77E3"/>
    <w:rsid w:val="008D7C70"/>
    <w:rsid w:val="008F17A0"/>
    <w:rsid w:val="00902124"/>
    <w:rsid w:val="00903CF1"/>
    <w:rsid w:val="00911690"/>
    <w:rsid w:val="00913E96"/>
    <w:rsid w:val="009215F2"/>
    <w:rsid w:val="009252C5"/>
    <w:rsid w:val="009328AC"/>
    <w:rsid w:val="00944AA9"/>
    <w:rsid w:val="00955449"/>
    <w:rsid w:val="0095663D"/>
    <w:rsid w:val="009579A0"/>
    <w:rsid w:val="00961A2E"/>
    <w:rsid w:val="00982A09"/>
    <w:rsid w:val="00990369"/>
    <w:rsid w:val="00996B4B"/>
    <w:rsid w:val="00A07589"/>
    <w:rsid w:val="00A177B2"/>
    <w:rsid w:val="00A20891"/>
    <w:rsid w:val="00A273DF"/>
    <w:rsid w:val="00A41060"/>
    <w:rsid w:val="00A5429B"/>
    <w:rsid w:val="00A5593B"/>
    <w:rsid w:val="00A75742"/>
    <w:rsid w:val="00A914B6"/>
    <w:rsid w:val="00AA48E7"/>
    <w:rsid w:val="00AA53FF"/>
    <w:rsid w:val="00AA5ACD"/>
    <w:rsid w:val="00AB07A5"/>
    <w:rsid w:val="00AB10CA"/>
    <w:rsid w:val="00AB5220"/>
    <w:rsid w:val="00AC6940"/>
    <w:rsid w:val="00AC7EF9"/>
    <w:rsid w:val="00AE1438"/>
    <w:rsid w:val="00AE1D2B"/>
    <w:rsid w:val="00AE5151"/>
    <w:rsid w:val="00B0189A"/>
    <w:rsid w:val="00B21CDB"/>
    <w:rsid w:val="00B54672"/>
    <w:rsid w:val="00B654E5"/>
    <w:rsid w:val="00B97FFD"/>
    <w:rsid w:val="00BC6661"/>
    <w:rsid w:val="00BE4124"/>
    <w:rsid w:val="00BE560D"/>
    <w:rsid w:val="00C03A39"/>
    <w:rsid w:val="00C305F0"/>
    <w:rsid w:val="00C30E9A"/>
    <w:rsid w:val="00C324B1"/>
    <w:rsid w:val="00C53068"/>
    <w:rsid w:val="00C63284"/>
    <w:rsid w:val="00C723F0"/>
    <w:rsid w:val="00C81EEA"/>
    <w:rsid w:val="00C83DEB"/>
    <w:rsid w:val="00C916B2"/>
    <w:rsid w:val="00CA70BE"/>
    <w:rsid w:val="00CB04B2"/>
    <w:rsid w:val="00CD239B"/>
    <w:rsid w:val="00CF1DF4"/>
    <w:rsid w:val="00CF2E85"/>
    <w:rsid w:val="00CF537C"/>
    <w:rsid w:val="00D03E59"/>
    <w:rsid w:val="00D15225"/>
    <w:rsid w:val="00D1703D"/>
    <w:rsid w:val="00D20513"/>
    <w:rsid w:val="00D217C2"/>
    <w:rsid w:val="00D2787F"/>
    <w:rsid w:val="00D72BE6"/>
    <w:rsid w:val="00D7782C"/>
    <w:rsid w:val="00DA36F0"/>
    <w:rsid w:val="00DB5F09"/>
    <w:rsid w:val="00DB6476"/>
    <w:rsid w:val="00DC4315"/>
    <w:rsid w:val="00E007D0"/>
    <w:rsid w:val="00E04F73"/>
    <w:rsid w:val="00E0625A"/>
    <w:rsid w:val="00E07E30"/>
    <w:rsid w:val="00E10B23"/>
    <w:rsid w:val="00E30C37"/>
    <w:rsid w:val="00E31786"/>
    <w:rsid w:val="00E31998"/>
    <w:rsid w:val="00E362A5"/>
    <w:rsid w:val="00E54EA0"/>
    <w:rsid w:val="00E55239"/>
    <w:rsid w:val="00E73666"/>
    <w:rsid w:val="00E81EFD"/>
    <w:rsid w:val="00E86BF1"/>
    <w:rsid w:val="00EA0274"/>
    <w:rsid w:val="00EA4A5F"/>
    <w:rsid w:val="00EB3AA3"/>
    <w:rsid w:val="00EC4F11"/>
    <w:rsid w:val="00ED7ABE"/>
    <w:rsid w:val="00EE5DF8"/>
    <w:rsid w:val="00F02E69"/>
    <w:rsid w:val="00F0373E"/>
    <w:rsid w:val="00F13996"/>
    <w:rsid w:val="00F1489A"/>
    <w:rsid w:val="00F22182"/>
    <w:rsid w:val="00F228A0"/>
    <w:rsid w:val="00F338C6"/>
    <w:rsid w:val="00F35A10"/>
    <w:rsid w:val="00F51B84"/>
    <w:rsid w:val="00F523D6"/>
    <w:rsid w:val="00F57E2D"/>
    <w:rsid w:val="00F64F59"/>
    <w:rsid w:val="00F671ED"/>
    <w:rsid w:val="00F7330F"/>
    <w:rsid w:val="00F8490D"/>
    <w:rsid w:val="00F91242"/>
    <w:rsid w:val="00FA7577"/>
    <w:rsid w:val="00FC02D7"/>
    <w:rsid w:val="00FE6EE5"/>
    <w:rsid w:val="00FF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F147377"/>
  <w15:docId w15:val="{0C69CA00-A29F-4D2F-8532-2388C06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sz w:val="21"/>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220"/>
    <w:rPr>
      <w:lang w:val="de-CH"/>
    </w:rPr>
  </w:style>
  <w:style w:type="paragraph" w:styleId="berschrift2">
    <w:name w:val="heading 2"/>
    <w:basedOn w:val="Standard"/>
    <w:next w:val="Standard"/>
    <w:link w:val="berschrift2Zchn"/>
    <w:qFormat/>
    <w:rsid w:val="00BC6661"/>
    <w:pPr>
      <w:keepNext/>
      <w:tabs>
        <w:tab w:val="left" w:pos="5423"/>
      </w:tabs>
      <w:outlineLvl w:val="1"/>
    </w:pPr>
    <w:rPr>
      <w:b/>
      <w:bCs w:val="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4375"/>
    <w:pPr>
      <w:tabs>
        <w:tab w:val="center" w:pos="4536"/>
        <w:tab w:val="right" w:pos="9072"/>
      </w:tabs>
    </w:pPr>
  </w:style>
  <w:style w:type="paragraph" w:styleId="Fuzeile">
    <w:name w:val="footer"/>
    <w:basedOn w:val="Standard"/>
    <w:link w:val="FuzeileZchn"/>
    <w:uiPriority w:val="99"/>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character" w:customStyle="1" w:styleId="berschrift2Zchn">
    <w:name w:val="Überschrift 2 Zchn"/>
    <w:basedOn w:val="Absatz-Standardschriftart"/>
    <w:link w:val="berschrift2"/>
    <w:rsid w:val="00BC6661"/>
    <w:rPr>
      <w:b/>
      <w:bCs w:val="0"/>
      <w:sz w:val="32"/>
      <w:szCs w:val="20"/>
      <w:lang w:val="de-CH"/>
    </w:rPr>
  </w:style>
  <w:style w:type="paragraph" w:styleId="Sprechblasentext">
    <w:name w:val="Balloon Text"/>
    <w:basedOn w:val="Standard"/>
    <w:link w:val="SprechblasentextZchn"/>
    <w:uiPriority w:val="99"/>
    <w:semiHidden/>
    <w:unhideWhenUsed/>
    <w:rsid w:val="008937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78A"/>
    <w:rPr>
      <w:rFonts w:ascii="Tahoma" w:hAnsi="Tahoma" w:cs="Tahoma"/>
      <w:sz w:val="16"/>
      <w:szCs w:val="16"/>
    </w:rPr>
  </w:style>
  <w:style w:type="table" w:styleId="Tabellenraster">
    <w:name w:val="Table Grid"/>
    <w:basedOn w:val="NormaleTabelle"/>
    <w:uiPriority w:val="39"/>
    <w:rsid w:val="003B44FB"/>
    <w:rPr>
      <w:rFonts w:eastAsiaTheme="minorHAnsi"/>
      <w:sz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3B44FB"/>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3B44FB"/>
    <w:rPr>
      <w:rFonts w:eastAsiaTheme="minorHAnsi" w:cstheme="minorBidi"/>
      <w:sz w:val="22"/>
      <w:szCs w:val="21"/>
      <w:lang w:val="de-CH" w:eastAsia="en-US"/>
    </w:rPr>
  </w:style>
  <w:style w:type="paragraph" w:customStyle="1" w:styleId="Default">
    <w:name w:val="Default"/>
    <w:rsid w:val="000A6A13"/>
    <w:pPr>
      <w:autoSpaceDE w:val="0"/>
      <w:autoSpaceDN w:val="0"/>
      <w:adjustRightInd w:val="0"/>
    </w:pPr>
    <w:rPr>
      <w:rFonts w:ascii="Arial Black" w:hAnsi="Arial Black" w:cs="Arial Black"/>
      <w:color w:val="000000"/>
      <w:sz w:val="24"/>
      <w:szCs w:val="24"/>
      <w:lang w:val="de-CH"/>
    </w:rPr>
  </w:style>
  <w:style w:type="paragraph" w:styleId="Textkrper">
    <w:name w:val="Body Text"/>
    <w:basedOn w:val="Standard"/>
    <w:link w:val="TextkrperZchn"/>
    <w:uiPriority w:val="99"/>
    <w:unhideWhenUsed/>
    <w:rsid w:val="007116BB"/>
    <w:pPr>
      <w:spacing w:after="120"/>
    </w:pPr>
  </w:style>
  <w:style w:type="character" w:customStyle="1" w:styleId="TextkrperZchn">
    <w:name w:val="Textkörper Zchn"/>
    <w:basedOn w:val="Absatz-Standardschriftart"/>
    <w:link w:val="Textkrper"/>
    <w:uiPriority w:val="99"/>
    <w:rsid w:val="007116BB"/>
    <w:rPr>
      <w:lang w:val="de-CH"/>
    </w:rPr>
  </w:style>
  <w:style w:type="paragraph" w:styleId="StandardWeb">
    <w:name w:val="Normal (Web)"/>
    <w:basedOn w:val="Standard"/>
    <w:uiPriority w:val="99"/>
    <w:semiHidden/>
    <w:unhideWhenUsed/>
    <w:rsid w:val="00803ED9"/>
    <w:pPr>
      <w:spacing w:before="100" w:beforeAutospacing="1" w:after="100" w:afterAutospacing="1"/>
    </w:pPr>
    <w:rPr>
      <w:rFonts w:ascii="Times New Roman" w:eastAsiaTheme="minorEastAsia" w:hAnsi="Times New Roman" w:cs="Times New Roman"/>
      <w:bCs w:val="0"/>
      <w:iCs w:val="0"/>
      <w:sz w:val="24"/>
      <w:szCs w:val="24"/>
    </w:rPr>
  </w:style>
  <w:style w:type="character" w:customStyle="1" w:styleId="FuzeileZchn">
    <w:name w:val="Fußzeile Zchn"/>
    <w:basedOn w:val="Absatz-Standardschriftart"/>
    <w:link w:val="Fuzeile"/>
    <w:uiPriority w:val="99"/>
    <w:rsid w:val="00CA70BE"/>
    <w:rPr>
      <w:lang w:val="de-CH"/>
    </w:rPr>
  </w:style>
  <w:style w:type="paragraph" w:styleId="Kommentartext">
    <w:name w:val="annotation text"/>
    <w:basedOn w:val="Standard"/>
    <w:link w:val="KommentartextZchn"/>
    <w:uiPriority w:val="99"/>
    <w:unhideWhenUsed/>
    <w:rsid w:val="00281166"/>
    <w:rPr>
      <w:sz w:val="20"/>
      <w:szCs w:val="20"/>
    </w:rPr>
  </w:style>
  <w:style w:type="character" w:customStyle="1" w:styleId="KommentartextZchn">
    <w:name w:val="Kommentartext Zchn"/>
    <w:basedOn w:val="Absatz-Standardschriftart"/>
    <w:link w:val="Kommentartext"/>
    <w:uiPriority w:val="99"/>
    <w:rsid w:val="00281166"/>
    <w:rPr>
      <w:sz w:val="20"/>
      <w:szCs w:val="20"/>
      <w:lang w:val="de-CH"/>
    </w:rPr>
  </w:style>
  <w:style w:type="character" w:styleId="Kommentarzeichen">
    <w:name w:val="annotation reference"/>
    <w:basedOn w:val="Absatz-Standardschriftart"/>
    <w:uiPriority w:val="99"/>
    <w:semiHidden/>
    <w:unhideWhenUsed/>
    <w:rsid w:val="00281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345">
      <w:bodyDiv w:val="1"/>
      <w:marLeft w:val="0"/>
      <w:marRight w:val="0"/>
      <w:marTop w:val="0"/>
      <w:marBottom w:val="0"/>
      <w:divBdr>
        <w:top w:val="none" w:sz="0" w:space="0" w:color="auto"/>
        <w:left w:val="none" w:sz="0" w:space="0" w:color="auto"/>
        <w:bottom w:val="none" w:sz="0" w:space="0" w:color="auto"/>
        <w:right w:val="none" w:sz="0" w:space="0" w:color="auto"/>
      </w:divBdr>
    </w:div>
    <w:div w:id="164900118">
      <w:bodyDiv w:val="1"/>
      <w:marLeft w:val="0"/>
      <w:marRight w:val="0"/>
      <w:marTop w:val="0"/>
      <w:marBottom w:val="0"/>
      <w:divBdr>
        <w:top w:val="none" w:sz="0" w:space="0" w:color="auto"/>
        <w:left w:val="none" w:sz="0" w:space="0" w:color="auto"/>
        <w:bottom w:val="none" w:sz="0" w:space="0" w:color="auto"/>
        <w:right w:val="none" w:sz="0" w:space="0" w:color="auto"/>
      </w:divBdr>
    </w:div>
    <w:div w:id="240914411">
      <w:bodyDiv w:val="1"/>
      <w:marLeft w:val="0"/>
      <w:marRight w:val="0"/>
      <w:marTop w:val="0"/>
      <w:marBottom w:val="0"/>
      <w:divBdr>
        <w:top w:val="none" w:sz="0" w:space="0" w:color="auto"/>
        <w:left w:val="none" w:sz="0" w:space="0" w:color="auto"/>
        <w:bottom w:val="none" w:sz="0" w:space="0" w:color="auto"/>
        <w:right w:val="none" w:sz="0" w:space="0" w:color="auto"/>
      </w:divBdr>
      <w:divsChild>
        <w:div w:id="101918396">
          <w:marLeft w:val="0"/>
          <w:marRight w:val="0"/>
          <w:marTop w:val="0"/>
          <w:marBottom w:val="0"/>
          <w:divBdr>
            <w:top w:val="none" w:sz="0" w:space="0" w:color="auto"/>
            <w:left w:val="none" w:sz="0" w:space="0" w:color="auto"/>
            <w:bottom w:val="none" w:sz="0" w:space="0" w:color="auto"/>
            <w:right w:val="none" w:sz="0" w:space="0" w:color="auto"/>
          </w:divBdr>
          <w:divsChild>
            <w:div w:id="1720324067">
              <w:marLeft w:val="0"/>
              <w:marRight w:val="0"/>
              <w:marTop w:val="0"/>
              <w:marBottom w:val="0"/>
              <w:divBdr>
                <w:top w:val="none" w:sz="0" w:space="0" w:color="auto"/>
                <w:left w:val="none" w:sz="0" w:space="0" w:color="auto"/>
                <w:bottom w:val="none" w:sz="0" w:space="0" w:color="auto"/>
                <w:right w:val="none" w:sz="0" w:space="0" w:color="auto"/>
              </w:divBdr>
              <w:divsChild>
                <w:div w:id="1774783291">
                  <w:marLeft w:val="0"/>
                  <w:marRight w:val="0"/>
                  <w:marTop w:val="0"/>
                  <w:marBottom w:val="0"/>
                  <w:divBdr>
                    <w:top w:val="none" w:sz="0" w:space="0" w:color="auto"/>
                    <w:left w:val="none" w:sz="0" w:space="0" w:color="auto"/>
                    <w:bottom w:val="none" w:sz="0" w:space="0" w:color="auto"/>
                    <w:right w:val="none" w:sz="0" w:space="0" w:color="auto"/>
                  </w:divBdr>
                  <w:divsChild>
                    <w:div w:id="548302672">
                      <w:marLeft w:val="0"/>
                      <w:marRight w:val="0"/>
                      <w:marTop w:val="0"/>
                      <w:marBottom w:val="0"/>
                      <w:divBdr>
                        <w:top w:val="none" w:sz="0" w:space="0" w:color="auto"/>
                        <w:left w:val="none" w:sz="0" w:space="0" w:color="auto"/>
                        <w:bottom w:val="none" w:sz="0" w:space="0" w:color="auto"/>
                        <w:right w:val="none" w:sz="0" w:space="0" w:color="auto"/>
                      </w:divBdr>
                      <w:divsChild>
                        <w:div w:id="1964385647">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264508917">
      <w:bodyDiv w:val="1"/>
      <w:marLeft w:val="0"/>
      <w:marRight w:val="0"/>
      <w:marTop w:val="0"/>
      <w:marBottom w:val="0"/>
      <w:divBdr>
        <w:top w:val="none" w:sz="0" w:space="0" w:color="auto"/>
        <w:left w:val="none" w:sz="0" w:space="0" w:color="auto"/>
        <w:bottom w:val="none" w:sz="0" w:space="0" w:color="auto"/>
        <w:right w:val="none" w:sz="0" w:space="0" w:color="auto"/>
      </w:divBdr>
      <w:divsChild>
        <w:div w:id="1330905899">
          <w:marLeft w:val="0"/>
          <w:marRight w:val="0"/>
          <w:marTop w:val="0"/>
          <w:marBottom w:val="0"/>
          <w:divBdr>
            <w:top w:val="none" w:sz="0" w:space="0" w:color="auto"/>
            <w:left w:val="none" w:sz="0" w:space="0" w:color="auto"/>
            <w:bottom w:val="none" w:sz="0" w:space="0" w:color="auto"/>
            <w:right w:val="none" w:sz="0" w:space="0" w:color="auto"/>
          </w:divBdr>
          <w:divsChild>
            <w:div w:id="1038897316">
              <w:marLeft w:val="0"/>
              <w:marRight w:val="0"/>
              <w:marTop w:val="0"/>
              <w:marBottom w:val="0"/>
              <w:divBdr>
                <w:top w:val="none" w:sz="0" w:space="0" w:color="auto"/>
                <w:left w:val="none" w:sz="0" w:space="0" w:color="auto"/>
                <w:bottom w:val="none" w:sz="0" w:space="0" w:color="auto"/>
                <w:right w:val="none" w:sz="0" w:space="0" w:color="auto"/>
              </w:divBdr>
              <w:divsChild>
                <w:div w:id="928537127">
                  <w:marLeft w:val="0"/>
                  <w:marRight w:val="0"/>
                  <w:marTop w:val="0"/>
                  <w:marBottom w:val="0"/>
                  <w:divBdr>
                    <w:top w:val="none" w:sz="0" w:space="0" w:color="auto"/>
                    <w:left w:val="none" w:sz="0" w:space="0" w:color="auto"/>
                    <w:bottom w:val="none" w:sz="0" w:space="0" w:color="auto"/>
                    <w:right w:val="none" w:sz="0" w:space="0" w:color="auto"/>
                  </w:divBdr>
                  <w:divsChild>
                    <w:div w:id="305818609">
                      <w:marLeft w:val="0"/>
                      <w:marRight w:val="0"/>
                      <w:marTop w:val="0"/>
                      <w:marBottom w:val="0"/>
                      <w:divBdr>
                        <w:top w:val="none" w:sz="0" w:space="0" w:color="auto"/>
                        <w:left w:val="none" w:sz="0" w:space="0" w:color="auto"/>
                        <w:bottom w:val="none" w:sz="0" w:space="0" w:color="auto"/>
                        <w:right w:val="none" w:sz="0" w:space="0" w:color="auto"/>
                      </w:divBdr>
                      <w:divsChild>
                        <w:div w:id="1578400247">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297031173">
      <w:bodyDiv w:val="1"/>
      <w:marLeft w:val="0"/>
      <w:marRight w:val="0"/>
      <w:marTop w:val="0"/>
      <w:marBottom w:val="0"/>
      <w:divBdr>
        <w:top w:val="none" w:sz="0" w:space="0" w:color="auto"/>
        <w:left w:val="none" w:sz="0" w:space="0" w:color="auto"/>
        <w:bottom w:val="none" w:sz="0" w:space="0" w:color="auto"/>
        <w:right w:val="none" w:sz="0" w:space="0" w:color="auto"/>
      </w:divBdr>
    </w:div>
    <w:div w:id="592519802">
      <w:bodyDiv w:val="1"/>
      <w:marLeft w:val="0"/>
      <w:marRight w:val="0"/>
      <w:marTop w:val="0"/>
      <w:marBottom w:val="0"/>
      <w:divBdr>
        <w:top w:val="none" w:sz="0" w:space="0" w:color="auto"/>
        <w:left w:val="none" w:sz="0" w:space="0" w:color="auto"/>
        <w:bottom w:val="none" w:sz="0" w:space="0" w:color="auto"/>
        <w:right w:val="none" w:sz="0" w:space="0" w:color="auto"/>
      </w:divBdr>
    </w:div>
    <w:div w:id="782115021">
      <w:bodyDiv w:val="1"/>
      <w:marLeft w:val="0"/>
      <w:marRight w:val="0"/>
      <w:marTop w:val="0"/>
      <w:marBottom w:val="0"/>
      <w:divBdr>
        <w:top w:val="none" w:sz="0" w:space="0" w:color="auto"/>
        <w:left w:val="none" w:sz="0" w:space="0" w:color="auto"/>
        <w:bottom w:val="none" w:sz="0" w:space="0" w:color="auto"/>
        <w:right w:val="none" w:sz="0" w:space="0" w:color="auto"/>
      </w:divBdr>
    </w:div>
    <w:div w:id="788861056">
      <w:bodyDiv w:val="1"/>
      <w:marLeft w:val="0"/>
      <w:marRight w:val="0"/>
      <w:marTop w:val="0"/>
      <w:marBottom w:val="0"/>
      <w:divBdr>
        <w:top w:val="none" w:sz="0" w:space="0" w:color="auto"/>
        <w:left w:val="none" w:sz="0" w:space="0" w:color="auto"/>
        <w:bottom w:val="none" w:sz="0" w:space="0" w:color="auto"/>
        <w:right w:val="none" w:sz="0" w:space="0" w:color="auto"/>
      </w:divBdr>
      <w:divsChild>
        <w:div w:id="405566330">
          <w:marLeft w:val="0"/>
          <w:marRight w:val="0"/>
          <w:marTop w:val="0"/>
          <w:marBottom w:val="0"/>
          <w:divBdr>
            <w:top w:val="none" w:sz="0" w:space="0" w:color="auto"/>
            <w:left w:val="none" w:sz="0" w:space="0" w:color="auto"/>
            <w:bottom w:val="none" w:sz="0" w:space="0" w:color="auto"/>
            <w:right w:val="none" w:sz="0" w:space="0" w:color="auto"/>
          </w:divBdr>
          <w:divsChild>
            <w:div w:id="1098599390">
              <w:marLeft w:val="0"/>
              <w:marRight w:val="0"/>
              <w:marTop w:val="0"/>
              <w:marBottom w:val="0"/>
              <w:divBdr>
                <w:top w:val="none" w:sz="0" w:space="0" w:color="auto"/>
                <w:left w:val="none" w:sz="0" w:space="0" w:color="auto"/>
                <w:bottom w:val="none" w:sz="0" w:space="0" w:color="auto"/>
                <w:right w:val="none" w:sz="0" w:space="0" w:color="auto"/>
              </w:divBdr>
              <w:divsChild>
                <w:div w:id="1758017028">
                  <w:marLeft w:val="0"/>
                  <w:marRight w:val="0"/>
                  <w:marTop w:val="0"/>
                  <w:marBottom w:val="0"/>
                  <w:divBdr>
                    <w:top w:val="none" w:sz="0" w:space="0" w:color="auto"/>
                    <w:left w:val="none" w:sz="0" w:space="0" w:color="auto"/>
                    <w:bottom w:val="none" w:sz="0" w:space="0" w:color="auto"/>
                    <w:right w:val="none" w:sz="0" w:space="0" w:color="auto"/>
                  </w:divBdr>
                  <w:divsChild>
                    <w:div w:id="1033001106">
                      <w:marLeft w:val="0"/>
                      <w:marRight w:val="0"/>
                      <w:marTop w:val="0"/>
                      <w:marBottom w:val="0"/>
                      <w:divBdr>
                        <w:top w:val="none" w:sz="0" w:space="0" w:color="auto"/>
                        <w:left w:val="none" w:sz="0" w:space="0" w:color="auto"/>
                        <w:bottom w:val="none" w:sz="0" w:space="0" w:color="auto"/>
                        <w:right w:val="none" w:sz="0" w:space="0" w:color="auto"/>
                      </w:divBdr>
                      <w:divsChild>
                        <w:div w:id="1938902293">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846597072">
      <w:bodyDiv w:val="1"/>
      <w:marLeft w:val="0"/>
      <w:marRight w:val="0"/>
      <w:marTop w:val="0"/>
      <w:marBottom w:val="0"/>
      <w:divBdr>
        <w:top w:val="none" w:sz="0" w:space="0" w:color="auto"/>
        <w:left w:val="none" w:sz="0" w:space="0" w:color="auto"/>
        <w:bottom w:val="none" w:sz="0" w:space="0" w:color="auto"/>
        <w:right w:val="none" w:sz="0" w:space="0" w:color="auto"/>
      </w:divBdr>
    </w:div>
    <w:div w:id="910844033">
      <w:bodyDiv w:val="1"/>
      <w:marLeft w:val="0"/>
      <w:marRight w:val="0"/>
      <w:marTop w:val="0"/>
      <w:marBottom w:val="0"/>
      <w:divBdr>
        <w:top w:val="none" w:sz="0" w:space="0" w:color="auto"/>
        <w:left w:val="none" w:sz="0" w:space="0" w:color="auto"/>
        <w:bottom w:val="none" w:sz="0" w:space="0" w:color="auto"/>
        <w:right w:val="none" w:sz="0" w:space="0" w:color="auto"/>
      </w:divBdr>
    </w:div>
    <w:div w:id="992105790">
      <w:bodyDiv w:val="1"/>
      <w:marLeft w:val="0"/>
      <w:marRight w:val="0"/>
      <w:marTop w:val="0"/>
      <w:marBottom w:val="0"/>
      <w:divBdr>
        <w:top w:val="none" w:sz="0" w:space="0" w:color="auto"/>
        <w:left w:val="none" w:sz="0" w:space="0" w:color="auto"/>
        <w:bottom w:val="none" w:sz="0" w:space="0" w:color="auto"/>
        <w:right w:val="none" w:sz="0" w:space="0" w:color="auto"/>
      </w:divBdr>
    </w:div>
    <w:div w:id="1062482133">
      <w:bodyDiv w:val="1"/>
      <w:marLeft w:val="0"/>
      <w:marRight w:val="0"/>
      <w:marTop w:val="0"/>
      <w:marBottom w:val="0"/>
      <w:divBdr>
        <w:top w:val="none" w:sz="0" w:space="0" w:color="auto"/>
        <w:left w:val="none" w:sz="0" w:space="0" w:color="auto"/>
        <w:bottom w:val="none" w:sz="0" w:space="0" w:color="auto"/>
        <w:right w:val="none" w:sz="0" w:space="0" w:color="auto"/>
      </w:divBdr>
      <w:divsChild>
        <w:div w:id="500702702">
          <w:marLeft w:val="0"/>
          <w:marRight w:val="0"/>
          <w:marTop w:val="0"/>
          <w:marBottom w:val="0"/>
          <w:divBdr>
            <w:top w:val="none" w:sz="0" w:space="0" w:color="auto"/>
            <w:left w:val="none" w:sz="0" w:space="0" w:color="auto"/>
            <w:bottom w:val="none" w:sz="0" w:space="0" w:color="auto"/>
            <w:right w:val="none" w:sz="0" w:space="0" w:color="auto"/>
          </w:divBdr>
          <w:divsChild>
            <w:div w:id="610086829">
              <w:marLeft w:val="0"/>
              <w:marRight w:val="0"/>
              <w:marTop w:val="0"/>
              <w:marBottom w:val="0"/>
              <w:divBdr>
                <w:top w:val="none" w:sz="0" w:space="0" w:color="auto"/>
                <w:left w:val="none" w:sz="0" w:space="0" w:color="auto"/>
                <w:bottom w:val="none" w:sz="0" w:space="0" w:color="auto"/>
                <w:right w:val="none" w:sz="0" w:space="0" w:color="auto"/>
              </w:divBdr>
              <w:divsChild>
                <w:div w:id="562526304">
                  <w:marLeft w:val="0"/>
                  <w:marRight w:val="0"/>
                  <w:marTop w:val="0"/>
                  <w:marBottom w:val="0"/>
                  <w:divBdr>
                    <w:top w:val="none" w:sz="0" w:space="0" w:color="auto"/>
                    <w:left w:val="none" w:sz="0" w:space="0" w:color="auto"/>
                    <w:bottom w:val="none" w:sz="0" w:space="0" w:color="auto"/>
                    <w:right w:val="none" w:sz="0" w:space="0" w:color="auto"/>
                  </w:divBdr>
                  <w:divsChild>
                    <w:div w:id="483548140">
                      <w:marLeft w:val="0"/>
                      <w:marRight w:val="0"/>
                      <w:marTop w:val="0"/>
                      <w:marBottom w:val="0"/>
                      <w:divBdr>
                        <w:top w:val="none" w:sz="0" w:space="0" w:color="auto"/>
                        <w:left w:val="none" w:sz="0" w:space="0" w:color="auto"/>
                        <w:bottom w:val="none" w:sz="0" w:space="0" w:color="auto"/>
                        <w:right w:val="none" w:sz="0" w:space="0" w:color="auto"/>
                      </w:divBdr>
                      <w:divsChild>
                        <w:div w:id="2065179711">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1110317233">
      <w:bodyDiv w:val="1"/>
      <w:marLeft w:val="0"/>
      <w:marRight w:val="0"/>
      <w:marTop w:val="0"/>
      <w:marBottom w:val="0"/>
      <w:divBdr>
        <w:top w:val="none" w:sz="0" w:space="0" w:color="auto"/>
        <w:left w:val="none" w:sz="0" w:space="0" w:color="auto"/>
        <w:bottom w:val="none" w:sz="0" w:space="0" w:color="auto"/>
        <w:right w:val="none" w:sz="0" w:space="0" w:color="auto"/>
      </w:divBdr>
    </w:div>
    <w:div w:id="1142623080">
      <w:bodyDiv w:val="1"/>
      <w:marLeft w:val="0"/>
      <w:marRight w:val="0"/>
      <w:marTop w:val="0"/>
      <w:marBottom w:val="0"/>
      <w:divBdr>
        <w:top w:val="none" w:sz="0" w:space="0" w:color="auto"/>
        <w:left w:val="none" w:sz="0" w:space="0" w:color="auto"/>
        <w:bottom w:val="none" w:sz="0" w:space="0" w:color="auto"/>
        <w:right w:val="none" w:sz="0" w:space="0" w:color="auto"/>
      </w:divBdr>
    </w:div>
    <w:div w:id="1184628874">
      <w:bodyDiv w:val="1"/>
      <w:marLeft w:val="0"/>
      <w:marRight w:val="0"/>
      <w:marTop w:val="0"/>
      <w:marBottom w:val="0"/>
      <w:divBdr>
        <w:top w:val="none" w:sz="0" w:space="0" w:color="auto"/>
        <w:left w:val="none" w:sz="0" w:space="0" w:color="auto"/>
        <w:bottom w:val="none" w:sz="0" w:space="0" w:color="auto"/>
        <w:right w:val="none" w:sz="0" w:space="0" w:color="auto"/>
      </w:divBdr>
    </w:div>
    <w:div w:id="1195193937">
      <w:bodyDiv w:val="1"/>
      <w:marLeft w:val="0"/>
      <w:marRight w:val="0"/>
      <w:marTop w:val="0"/>
      <w:marBottom w:val="0"/>
      <w:divBdr>
        <w:top w:val="none" w:sz="0" w:space="0" w:color="auto"/>
        <w:left w:val="none" w:sz="0" w:space="0" w:color="auto"/>
        <w:bottom w:val="none" w:sz="0" w:space="0" w:color="auto"/>
        <w:right w:val="none" w:sz="0" w:space="0" w:color="auto"/>
      </w:divBdr>
    </w:div>
    <w:div w:id="1328244881">
      <w:bodyDiv w:val="1"/>
      <w:marLeft w:val="0"/>
      <w:marRight w:val="0"/>
      <w:marTop w:val="0"/>
      <w:marBottom w:val="0"/>
      <w:divBdr>
        <w:top w:val="none" w:sz="0" w:space="0" w:color="auto"/>
        <w:left w:val="none" w:sz="0" w:space="0" w:color="auto"/>
        <w:bottom w:val="none" w:sz="0" w:space="0" w:color="auto"/>
        <w:right w:val="none" w:sz="0" w:space="0" w:color="auto"/>
      </w:divBdr>
    </w:div>
    <w:div w:id="1686203626">
      <w:bodyDiv w:val="1"/>
      <w:marLeft w:val="0"/>
      <w:marRight w:val="0"/>
      <w:marTop w:val="0"/>
      <w:marBottom w:val="0"/>
      <w:divBdr>
        <w:top w:val="none" w:sz="0" w:space="0" w:color="auto"/>
        <w:left w:val="none" w:sz="0" w:space="0" w:color="auto"/>
        <w:bottom w:val="none" w:sz="0" w:space="0" w:color="auto"/>
        <w:right w:val="none" w:sz="0" w:space="0" w:color="auto"/>
      </w:divBdr>
    </w:div>
    <w:div w:id="1714690517">
      <w:bodyDiv w:val="1"/>
      <w:marLeft w:val="0"/>
      <w:marRight w:val="0"/>
      <w:marTop w:val="0"/>
      <w:marBottom w:val="0"/>
      <w:divBdr>
        <w:top w:val="none" w:sz="0" w:space="0" w:color="auto"/>
        <w:left w:val="none" w:sz="0" w:space="0" w:color="auto"/>
        <w:bottom w:val="none" w:sz="0" w:space="0" w:color="auto"/>
        <w:right w:val="none" w:sz="0" w:space="0" w:color="auto"/>
      </w:divBdr>
    </w:div>
    <w:div w:id="1743945144">
      <w:bodyDiv w:val="1"/>
      <w:marLeft w:val="0"/>
      <w:marRight w:val="0"/>
      <w:marTop w:val="0"/>
      <w:marBottom w:val="0"/>
      <w:divBdr>
        <w:top w:val="none" w:sz="0" w:space="0" w:color="auto"/>
        <w:left w:val="none" w:sz="0" w:space="0" w:color="auto"/>
        <w:bottom w:val="none" w:sz="0" w:space="0" w:color="auto"/>
        <w:right w:val="none" w:sz="0" w:space="0" w:color="auto"/>
      </w:divBdr>
    </w:div>
    <w:div w:id="1913389157">
      <w:bodyDiv w:val="1"/>
      <w:marLeft w:val="0"/>
      <w:marRight w:val="0"/>
      <w:marTop w:val="0"/>
      <w:marBottom w:val="0"/>
      <w:divBdr>
        <w:top w:val="none" w:sz="0" w:space="0" w:color="auto"/>
        <w:left w:val="none" w:sz="0" w:space="0" w:color="auto"/>
        <w:bottom w:val="none" w:sz="0" w:space="0" w:color="auto"/>
        <w:right w:val="none" w:sz="0" w:space="0" w:color="auto"/>
      </w:divBdr>
    </w:div>
    <w:div w:id="19337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ACB696C7899F49AEFCF70A5A409295" ma:contentTypeVersion="0" ma:contentTypeDescription="Ein neues Dokument erstellen." ma:contentTypeScope="" ma:versionID="5304a44295cff5ac12b1e38228e004ea">
  <xsd:schema xmlns:xsd="http://www.w3.org/2001/XMLSchema" xmlns:xs="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181D7-A45D-445E-9C50-06DB38B4C5D9}">
  <ds:schemaRefs>
    <ds:schemaRef ds:uri="http://schemas.microsoft.com/sharepoint/v3/contenttype/forms"/>
  </ds:schemaRefs>
</ds:datastoreItem>
</file>

<file path=customXml/itemProps2.xml><?xml version="1.0" encoding="utf-8"?>
<ds:datastoreItem xmlns:ds="http://schemas.openxmlformats.org/officeDocument/2006/customXml" ds:itemID="{6E6EDC78-0697-4B65-B2BF-8864AFC7028C}">
  <ds:schemaRefs>
    <ds:schemaRef ds:uri="http://schemas.microsoft.com/office/2006/metadata/properties"/>
  </ds:schemaRefs>
</ds:datastoreItem>
</file>

<file path=customXml/itemProps3.xml><?xml version="1.0" encoding="utf-8"?>
<ds:datastoreItem xmlns:ds="http://schemas.openxmlformats.org/officeDocument/2006/customXml" ds:itemID="{8C220BCD-C8F4-408C-B390-630728D3F000}">
  <ds:schemaRefs>
    <ds:schemaRef ds:uri="http://schemas.openxmlformats.org/officeDocument/2006/bibliography"/>
  </ds:schemaRefs>
</ds:datastoreItem>
</file>

<file path=customXml/itemProps4.xml><?xml version="1.0" encoding="utf-8"?>
<ds:datastoreItem xmlns:ds="http://schemas.openxmlformats.org/officeDocument/2006/customXml" ds:itemID="{EF20C005-EC7B-4107-B958-B938961F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17479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
  <LinksUpToDate>false</LinksUpToDate>
  <CharactersWithSpaces>20050</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Claudia Reis</cp:lastModifiedBy>
  <cp:revision>3</cp:revision>
  <cp:lastPrinted>2021-04-08T07:15:00Z</cp:lastPrinted>
  <dcterms:created xsi:type="dcterms:W3CDTF">2021-04-08T07:08:00Z</dcterms:created>
  <dcterms:modified xsi:type="dcterms:W3CDTF">2021-04-08T07:16:00Z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0x01010055ACB696C7899F49AEFCF70A5A409295</vt:lpwstr>
  </property>
  <property fmtid="{D5CDD505-2E9C-101B-9397-08002B2CF9AE}" pid="3" name="Order">
    <vt:r8>2700</vt:r8>
  </property>
  <property fmtid="{D5CDD505-2E9C-101B-9397-08002B2CF9AE}" pid="4" name="Dokumentart">
    <vt:lpwstr>Korrespondenz</vt:lpwstr>
  </property>
</Properties>
</file>